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91" w:rsidRPr="00543D8E" w:rsidRDefault="00027791" w:rsidP="00027791">
      <w:pPr>
        <w:jc w:val="center"/>
        <w:rPr>
          <w:rFonts w:ascii="Calibri" w:hAnsi="Calibri"/>
          <w:b/>
          <w:sz w:val="22"/>
          <w:szCs w:val="22"/>
        </w:rPr>
      </w:pPr>
      <w:r w:rsidRPr="00543D8E">
        <w:rPr>
          <w:rFonts w:ascii="Calibri" w:hAnsi="Calibri"/>
          <w:b/>
          <w:sz w:val="22"/>
          <w:szCs w:val="22"/>
        </w:rPr>
        <w:t>ANEXO A</w:t>
      </w:r>
    </w:p>
    <w:p w:rsidR="00027791" w:rsidRPr="00543D8E" w:rsidRDefault="00027791" w:rsidP="00027791">
      <w:pPr>
        <w:jc w:val="center"/>
        <w:rPr>
          <w:rFonts w:ascii="Calibri" w:hAnsi="Calibri"/>
          <w:b/>
          <w:sz w:val="22"/>
          <w:szCs w:val="22"/>
        </w:rPr>
      </w:pPr>
      <w:r w:rsidRPr="00543D8E">
        <w:rPr>
          <w:rFonts w:ascii="Calibri" w:hAnsi="Calibri"/>
          <w:b/>
          <w:sz w:val="22"/>
          <w:szCs w:val="22"/>
        </w:rPr>
        <w:t>PROPUESTA TÉCNICA</w:t>
      </w:r>
    </w:p>
    <w:p w:rsidR="00027791" w:rsidRPr="00543D8E" w:rsidRDefault="00027791" w:rsidP="00027791">
      <w:pPr>
        <w:jc w:val="center"/>
        <w:rPr>
          <w:rFonts w:ascii="Calibri" w:hAnsi="Calibri"/>
          <w:b/>
          <w:sz w:val="22"/>
          <w:szCs w:val="22"/>
        </w:rPr>
      </w:pPr>
    </w:p>
    <w:p w:rsidR="00027791" w:rsidRPr="00543D8E" w:rsidRDefault="00027791" w:rsidP="00027791">
      <w:pPr>
        <w:jc w:val="both"/>
        <w:rPr>
          <w:rFonts w:ascii="Calibri" w:hAnsi="Calibri"/>
          <w:sz w:val="22"/>
          <w:szCs w:val="22"/>
        </w:rPr>
      </w:pPr>
      <w:r w:rsidRPr="00543D8E">
        <w:rPr>
          <w:rFonts w:ascii="Calibri" w:hAnsi="Calibri"/>
          <w:sz w:val="22"/>
          <w:szCs w:val="22"/>
        </w:rPr>
        <w:t xml:space="preserve">Como parte de la adquisición de oxígeno medicinal el proveedor deberá suministrar los consumibles e insumos, incluyendo el equipo y los accesorios en comodato requerido para los derechohabientes domiciliados de Pensiones Civiles del Estado de Chihuahua así como dentro de las Instalaciones de la misma.  </w:t>
      </w:r>
    </w:p>
    <w:p w:rsidR="00027791" w:rsidRPr="00543D8E" w:rsidRDefault="00027791" w:rsidP="00027791">
      <w:pPr>
        <w:jc w:val="both"/>
        <w:rPr>
          <w:rFonts w:ascii="Calibri" w:hAnsi="Calibri"/>
          <w:b/>
          <w:sz w:val="22"/>
          <w:szCs w:val="22"/>
        </w:rPr>
      </w:pPr>
    </w:p>
    <w:p w:rsidR="00027791" w:rsidRPr="00543D8E" w:rsidRDefault="00027791" w:rsidP="00027791">
      <w:pPr>
        <w:pStyle w:val="Prrafodelista"/>
        <w:numPr>
          <w:ilvl w:val="0"/>
          <w:numId w:val="40"/>
        </w:numPr>
        <w:contextualSpacing/>
        <w:jc w:val="both"/>
        <w:rPr>
          <w:rFonts w:ascii="Calibri" w:hAnsi="Calibri"/>
          <w:b/>
          <w:sz w:val="22"/>
          <w:szCs w:val="22"/>
        </w:rPr>
      </w:pPr>
      <w:r w:rsidRPr="00543D8E">
        <w:rPr>
          <w:rFonts w:ascii="Calibri" w:hAnsi="Calibri"/>
          <w:b/>
          <w:sz w:val="22"/>
          <w:szCs w:val="22"/>
        </w:rPr>
        <w:t>Consumibles/Equipamiento</w:t>
      </w:r>
    </w:p>
    <w:p w:rsidR="00027791" w:rsidRPr="00543D8E" w:rsidRDefault="00027791" w:rsidP="00027791">
      <w:pPr>
        <w:jc w:val="both"/>
        <w:rPr>
          <w:rFonts w:ascii="Calibri" w:hAnsi="Calibri"/>
          <w:sz w:val="22"/>
          <w:szCs w:val="22"/>
        </w:rPr>
      </w:pPr>
    </w:p>
    <w:p w:rsidR="00027791" w:rsidRPr="00543D8E" w:rsidRDefault="00027791" w:rsidP="00027791">
      <w:pPr>
        <w:jc w:val="both"/>
        <w:rPr>
          <w:rFonts w:ascii="Calibri" w:hAnsi="Calibri"/>
          <w:sz w:val="22"/>
          <w:szCs w:val="22"/>
        </w:rPr>
      </w:pPr>
      <w:r w:rsidRPr="00543D8E">
        <w:rPr>
          <w:rFonts w:ascii="Calibri" w:hAnsi="Calibri"/>
          <w:sz w:val="22"/>
          <w:szCs w:val="22"/>
        </w:rPr>
        <w:t xml:space="preserve">El licitante deberá proporcionar y realizar los servicios que se enlistan a continuación, cumpliendo con las especificaciones descritas en este mismo anexo para cada partida. </w:t>
      </w:r>
    </w:p>
    <w:p w:rsidR="00027791" w:rsidRPr="00543D8E" w:rsidRDefault="00027791" w:rsidP="00027791">
      <w:pPr>
        <w:jc w:val="both"/>
        <w:rPr>
          <w:rFonts w:ascii="Calibri" w:hAnsi="Calibri"/>
          <w:sz w:val="22"/>
          <w:szCs w:val="22"/>
        </w:rPr>
      </w:pPr>
    </w:p>
    <w:tbl>
      <w:tblPr>
        <w:tblStyle w:val="Tablaconcuadrcula"/>
        <w:tblW w:w="0" w:type="auto"/>
        <w:tblLook w:val="04A0" w:firstRow="1" w:lastRow="0" w:firstColumn="1" w:lastColumn="0" w:noHBand="0" w:noVBand="1"/>
      </w:tblPr>
      <w:tblGrid>
        <w:gridCol w:w="956"/>
        <w:gridCol w:w="950"/>
        <w:gridCol w:w="3334"/>
        <w:gridCol w:w="1439"/>
        <w:gridCol w:w="1012"/>
        <w:gridCol w:w="1063"/>
      </w:tblGrid>
      <w:tr w:rsidR="00027791" w:rsidRPr="00543D8E" w:rsidTr="00EC07B0">
        <w:tc>
          <w:tcPr>
            <w:tcW w:w="0" w:type="auto"/>
            <w:shd w:val="clear" w:color="auto" w:fill="BFBFBF" w:themeFill="background1" w:themeFillShade="BF"/>
            <w:vAlign w:val="center"/>
          </w:tcPr>
          <w:p w:rsidR="00027791" w:rsidRPr="00CD54FF" w:rsidRDefault="00027791" w:rsidP="00EC07B0">
            <w:pPr>
              <w:jc w:val="center"/>
              <w:rPr>
                <w:rFonts w:ascii="Calibri" w:hAnsi="Calibri"/>
                <w:b/>
                <w:szCs w:val="22"/>
              </w:rPr>
            </w:pPr>
            <w:r w:rsidRPr="00CD54FF">
              <w:rPr>
                <w:rFonts w:ascii="Calibri" w:hAnsi="Calibri"/>
                <w:b/>
                <w:szCs w:val="22"/>
              </w:rPr>
              <w:t>PARTIDA</w:t>
            </w:r>
          </w:p>
        </w:tc>
        <w:tc>
          <w:tcPr>
            <w:tcW w:w="950" w:type="dxa"/>
            <w:shd w:val="clear" w:color="auto" w:fill="BFBFBF" w:themeFill="background1" w:themeFillShade="BF"/>
            <w:vAlign w:val="center"/>
          </w:tcPr>
          <w:p w:rsidR="00027791" w:rsidRPr="00CD54FF" w:rsidRDefault="00027791" w:rsidP="00EC07B0">
            <w:pPr>
              <w:jc w:val="center"/>
              <w:rPr>
                <w:rFonts w:ascii="Calibri" w:hAnsi="Calibri"/>
                <w:b/>
                <w:szCs w:val="22"/>
              </w:rPr>
            </w:pPr>
            <w:r w:rsidRPr="00CD54FF">
              <w:rPr>
                <w:rFonts w:ascii="Calibri" w:hAnsi="Calibri"/>
                <w:b/>
                <w:szCs w:val="22"/>
              </w:rPr>
              <w:t>CLAVE</w:t>
            </w:r>
          </w:p>
        </w:tc>
        <w:tc>
          <w:tcPr>
            <w:tcW w:w="3334" w:type="dxa"/>
            <w:shd w:val="clear" w:color="auto" w:fill="BFBFBF" w:themeFill="background1" w:themeFillShade="BF"/>
            <w:vAlign w:val="center"/>
          </w:tcPr>
          <w:p w:rsidR="00027791" w:rsidRPr="00CD54FF" w:rsidRDefault="00027791" w:rsidP="00EC07B0">
            <w:pPr>
              <w:jc w:val="center"/>
              <w:rPr>
                <w:rFonts w:ascii="Calibri" w:hAnsi="Calibri"/>
                <w:b/>
                <w:szCs w:val="22"/>
              </w:rPr>
            </w:pPr>
            <w:r w:rsidRPr="00CD54FF">
              <w:rPr>
                <w:rFonts w:ascii="Calibri" w:hAnsi="Calibri"/>
                <w:b/>
                <w:szCs w:val="22"/>
              </w:rPr>
              <w:t>DESCRIPCIÓN</w:t>
            </w:r>
          </w:p>
        </w:tc>
        <w:tc>
          <w:tcPr>
            <w:tcW w:w="1439" w:type="dxa"/>
            <w:shd w:val="clear" w:color="auto" w:fill="BFBFBF" w:themeFill="background1" w:themeFillShade="BF"/>
            <w:vAlign w:val="center"/>
          </w:tcPr>
          <w:p w:rsidR="00027791" w:rsidRPr="00CD54FF" w:rsidRDefault="00027791" w:rsidP="00EC07B0">
            <w:pPr>
              <w:jc w:val="center"/>
              <w:rPr>
                <w:rFonts w:ascii="Calibri" w:hAnsi="Calibri"/>
                <w:b/>
                <w:szCs w:val="22"/>
              </w:rPr>
            </w:pPr>
            <w:r w:rsidRPr="00CD54FF">
              <w:rPr>
                <w:rFonts w:ascii="Calibri" w:hAnsi="Calibri"/>
                <w:b/>
                <w:szCs w:val="22"/>
              </w:rPr>
              <w:t>UNIDAD DE MEDIDA</w:t>
            </w:r>
          </w:p>
        </w:tc>
        <w:tc>
          <w:tcPr>
            <w:tcW w:w="1012" w:type="dxa"/>
            <w:shd w:val="clear" w:color="auto" w:fill="BFBFBF" w:themeFill="background1" w:themeFillShade="BF"/>
            <w:vAlign w:val="center"/>
          </w:tcPr>
          <w:p w:rsidR="00027791" w:rsidRPr="00CD54FF" w:rsidRDefault="00027791" w:rsidP="00EC07B0">
            <w:pPr>
              <w:jc w:val="center"/>
              <w:rPr>
                <w:rFonts w:ascii="Calibri" w:hAnsi="Calibri"/>
                <w:b/>
                <w:szCs w:val="22"/>
              </w:rPr>
            </w:pPr>
            <w:r w:rsidRPr="00CD54FF">
              <w:rPr>
                <w:rFonts w:ascii="Calibri" w:hAnsi="Calibri"/>
                <w:b/>
                <w:szCs w:val="22"/>
              </w:rPr>
              <w:t>MONTO MÍNIMO</w:t>
            </w:r>
          </w:p>
        </w:tc>
        <w:tc>
          <w:tcPr>
            <w:tcW w:w="1063" w:type="dxa"/>
            <w:shd w:val="clear" w:color="auto" w:fill="BFBFBF" w:themeFill="background1" w:themeFillShade="BF"/>
            <w:vAlign w:val="center"/>
          </w:tcPr>
          <w:p w:rsidR="00027791" w:rsidRPr="00CD54FF" w:rsidRDefault="00027791" w:rsidP="00EC07B0">
            <w:pPr>
              <w:jc w:val="center"/>
              <w:rPr>
                <w:rFonts w:ascii="Calibri" w:hAnsi="Calibri"/>
                <w:b/>
                <w:szCs w:val="22"/>
              </w:rPr>
            </w:pPr>
            <w:r w:rsidRPr="00CD54FF">
              <w:rPr>
                <w:rFonts w:ascii="Calibri" w:hAnsi="Calibri"/>
                <w:b/>
                <w:szCs w:val="22"/>
              </w:rPr>
              <w:t>MONTO MÁXIMO</w:t>
            </w:r>
          </w:p>
        </w:tc>
      </w:tr>
      <w:tr w:rsidR="00027791" w:rsidRPr="00543D8E" w:rsidTr="00EC07B0">
        <w:tc>
          <w:tcPr>
            <w:tcW w:w="0" w:type="auto"/>
            <w:vAlign w:val="center"/>
          </w:tcPr>
          <w:p w:rsidR="00027791" w:rsidRPr="00CD54FF" w:rsidRDefault="00027791" w:rsidP="00EC07B0">
            <w:pPr>
              <w:jc w:val="center"/>
              <w:rPr>
                <w:rFonts w:ascii="Calibri" w:hAnsi="Calibri"/>
                <w:szCs w:val="22"/>
              </w:rPr>
            </w:pPr>
            <w:r w:rsidRPr="00CD54FF">
              <w:rPr>
                <w:rFonts w:ascii="Calibri" w:hAnsi="Calibri"/>
                <w:szCs w:val="22"/>
              </w:rPr>
              <w:t>1</w:t>
            </w:r>
          </w:p>
        </w:tc>
        <w:tc>
          <w:tcPr>
            <w:tcW w:w="950" w:type="dxa"/>
            <w:vAlign w:val="center"/>
          </w:tcPr>
          <w:p w:rsidR="00027791" w:rsidRPr="00CD54FF" w:rsidRDefault="00027791" w:rsidP="00EC07B0">
            <w:pPr>
              <w:jc w:val="center"/>
              <w:rPr>
                <w:rFonts w:ascii="Calibri" w:hAnsi="Calibri"/>
                <w:szCs w:val="22"/>
              </w:rPr>
            </w:pPr>
            <w:r w:rsidRPr="00CD54FF">
              <w:rPr>
                <w:rFonts w:ascii="Calibri" w:hAnsi="Calibri"/>
                <w:szCs w:val="22"/>
              </w:rPr>
              <w:t>OXI-001</w:t>
            </w:r>
          </w:p>
        </w:tc>
        <w:tc>
          <w:tcPr>
            <w:tcW w:w="3334" w:type="dxa"/>
            <w:vAlign w:val="center"/>
          </w:tcPr>
          <w:p w:rsidR="00027791" w:rsidRPr="00CD54FF" w:rsidRDefault="00027791" w:rsidP="00EC07B0">
            <w:pPr>
              <w:jc w:val="center"/>
              <w:rPr>
                <w:rFonts w:ascii="Calibri" w:hAnsi="Calibri"/>
                <w:szCs w:val="22"/>
              </w:rPr>
            </w:pPr>
            <w:r w:rsidRPr="00CD54FF">
              <w:rPr>
                <w:rFonts w:ascii="Calibri" w:hAnsi="Calibri"/>
                <w:szCs w:val="22"/>
              </w:rPr>
              <w:t>OXIGENO HOSPITALARIO</w:t>
            </w:r>
          </w:p>
        </w:tc>
        <w:tc>
          <w:tcPr>
            <w:tcW w:w="1439" w:type="dxa"/>
            <w:vAlign w:val="center"/>
          </w:tcPr>
          <w:p w:rsidR="00027791" w:rsidRPr="00CD54FF" w:rsidRDefault="00027791" w:rsidP="00EC07B0">
            <w:pPr>
              <w:jc w:val="center"/>
              <w:rPr>
                <w:rFonts w:ascii="Calibri" w:hAnsi="Calibri"/>
                <w:szCs w:val="22"/>
              </w:rPr>
            </w:pPr>
            <w:r w:rsidRPr="00CD54FF">
              <w:rPr>
                <w:rFonts w:ascii="Calibri" w:hAnsi="Calibri"/>
                <w:szCs w:val="22"/>
              </w:rPr>
              <w:t>M3</w:t>
            </w:r>
          </w:p>
        </w:tc>
        <w:tc>
          <w:tcPr>
            <w:tcW w:w="1012" w:type="dxa"/>
            <w:vAlign w:val="center"/>
          </w:tcPr>
          <w:p w:rsidR="00027791" w:rsidRPr="00CD54FF" w:rsidRDefault="00027791" w:rsidP="00EC07B0">
            <w:pPr>
              <w:jc w:val="center"/>
              <w:rPr>
                <w:rFonts w:ascii="Calibri" w:hAnsi="Calibri"/>
                <w:szCs w:val="22"/>
              </w:rPr>
            </w:pPr>
            <w:r>
              <w:rPr>
                <w:rFonts w:ascii="Calibri" w:hAnsi="Calibri"/>
                <w:szCs w:val="22"/>
              </w:rPr>
              <w:t>12,992</w:t>
            </w:r>
          </w:p>
        </w:tc>
        <w:tc>
          <w:tcPr>
            <w:tcW w:w="1063" w:type="dxa"/>
            <w:vAlign w:val="center"/>
          </w:tcPr>
          <w:p w:rsidR="00027791" w:rsidRPr="00CD54FF" w:rsidRDefault="00027791" w:rsidP="00EC07B0">
            <w:pPr>
              <w:jc w:val="center"/>
              <w:rPr>
                <w:rFonts w:ascii="Calibri" w:hAnsi="Calibri"/>
                <w:szCs w:val="22"/>
              </w:rPr>
            </w:pPr>
            <w:r>
              <w:rPr>
                <w:rFonts w:ascii="Calibri" w:hAnsi="Calibri"/>
                <w:szCs w:val="22"/>
              </w:rPr>
              <w:t>32,480</w:t>
            </w:r>
          </w:p>
        </w:tc>
      </w:tr>
      <w:tr w:rsidR="00027791" w:rsidRPr="00543D8E" w:rsidTr="00EC07B0">
        <w:tc>
          <w:tcPr>
            <w:tcW w:w="0" w:type="auto"/>
            <w:vAlign w:val="center"/>
          </w:tcPr>
          <w:p w:rsidR="00027791" w:rsidRPr="00CD54FF" w:rsidRDefault="00027791" w:rsidP="00EC07B0">
            <w:pPr>
              <w:jc w:val="center"/>
              <w:rPr>
                <w:rFonts w:ascii="Calibri" w:hAnsi="Calibri"/>
                <w:szCs w:val="22"/>
              </w:rPr>
            </w:pPr>
            <w:r w:rsidRPr="00CD54FF">
              <w:rPr>
                <w:rFonts w:ascii="Calibri" w:hAnsi="Calibri"/>
                <w:szCs w:val="22"/>
              </w:rPr>
              <w:t>2</w:t>
            </w:r>
          </w:p>
        </w:tc>
        <w:tc>
          <w:tcPr>
            <w:tcW w:w="950" w:type="dxa"/>
            <w:vAlign w:val="center"/>
          </w:tcPr>
          <w:p w:rsidR="00027791" w:rsidRPr="00CD54FF" w:rsidRDefault="00027791" w:rsidP="00EC07B0">
            <w:pPr>
              <w:jc w:val="center"/>
              <w:rPr>
                <w:rFonts w:ascii="Calibri" w:hAnsi="Calibri"/>
                <w:szCs w:val="22"/>
              </w:rPr>
            </w:pPr>
            <w:r w:rsidRPr="00CD54FF">
              <w:rPr>
                <w:rFonts w:ascii="Calibri" w:hAnsi="Calibri"/>
                <w:szCs w:val="22"/>
              </w:rPr>
              <w:t>OXI-002</w:t>
            </w:r>
          </w:p>
        </w:tc>
        <w:tc>
          <w:tcPr>
            <w:tcW w:w="3334" w:type="dxa"/>
            <w:vAlign w:val="center"/>
          </w:tcPr>
          <w:p w:rsidR="00027791" w:rsidRPr="00CD54FF" w:rsidRDefault="00027791" w:rsidP="00EC07B0">
            <w:pPr>
              <w:jc w:val="center"/>
              <w:rPr>
                <w:rFonts w:ascii="Calibri" w:hAnsi="Calibri"/>
                <w:szCs w:val="22"/>
              </w:rPr>
            </w:pPr>
            <w:r w:rsidRPr="00CD54FF">
              <w:rPr>
                <w:rFonts w:ascii="Calibri" w:hAnsi="Calibri"/>
                <w:szCs w:val="22"/>
              </w:rPr>
              <w:t>OXIGENO EN DOMICILIO DE LOS PACIENTES CON EQUIPO INCLUIDO</w:t>
            </w:r>
          </w:p>
        </w:tc>
        <w:tc>
          <w:tcPr>
            <w:tcW w:w="1439" w:type="dxa"/>
            <w:vAlign w:val="center"/>
          </w:tcPr>
          <w:p w:rsidR="00027791" w:rsidRPr="00CD54FF" w:rsidRDefault="00027791" w:rsidP="00EC07B0">
            <w:pPr>
              <w:jc w:val="center"/>
              <w:rPr>
                <w:rFonts w:ascii="Calibri" w:hAnsi="Calibri"/>
                <w:szCs w:val="22"/>
              </w:rPr>
            </w:pPr>
            <w:r w:rsidRPr="00CD54FF">
              <w:rPr>
                <w:rFonts w:ascii="Calibri" w:hAnsi="Calibri"/>
                <w:szCs w:val="22"/>
              </w:rPr>
              <w:t>M3</w:t>
            </w:r>
          </w:p>
        </w:tc>
        <w:tc>
          <w:tcPr>
            <w:tcW w:w="1012" w:type="dxa"/>
            <w:vAlign w:val="center"/>
          </w:tcPr>
          <w:p w:rsidR="00027791" w:rsidRPr="00CD54FF" w:rsidRDefault="00027791" w:rsidP="00EC07B0">
            <w:pPr>
              <w:jc w:val="center"/>
              <w:rPr>
                <w:rFonts w:ascii="Calibri" w:hAnsi="Calibri"/>
                <w:szCs w:val="22"/>
              </w:rPr>
            </w:pPr>
            <w:r>
              <w:rPr>
                <w:rFonts w:ascii="Calibri" w:hAnsi="Calibri"/>
                <w:szCs w:val="22"/>
              </w:rPr>
              <w:t>64,2</w:t>
            </w:r>
            <w:r w:rsidRPr="00CD54FF">
              <w:rPr>
                <w:rFonts w:ascii="Calibri" w:hAnsi="Calibri"/>
                <w:szCs w:val="22"/>
              </w:rPr>
              <w:t>00</w:t>
            </w:r>
          </w:p>
        </w:tc>
        <w:tc>
          <w:tcPr>
            <w:tcW w:w="1063" w:type="dxa"/>
            <w:vAlign w:val="center"/>
          </w:tcPr>
          <w:p w:rsidR="00027791" w:rsidRPr="00CD54FF" w:rsidRDefault="00027791" w:rsidP="00EC07B0">
            <w:pPr>
              <w:jc w:val="center"/>
              <w:rPr>
                <w:rFonts w:ascii="Calibri" w:hAnsi="Calibri"/>
                <w:szCs w:val="22"/>
              </w:rPr>
            </w:pPr>
            <w:r>
              <w:rPr>
                <w:rFonts w:ascii="Calibri" w:hAnsi="Calibri"/>
                <w:szCs w:val="22"/>
              </w:rPr>
              <w:t>160,5</w:t>
            </w:r>
            <w:r w:rsidRPr="00CD54FF">
              <w:rPr>
                <w:rFonts w:ascii="Calibri" w:hAnsi="Calibri"/>
                <w:szCs w:val="22"/>
              </w:rPr>
              <w:t>00</w:t>
            </w:r>
          </w:p>
        </w:tc>
      </w:tr>
      <w:tr w:rsidR="00027791" w:rsidRPr="00543D8E" w:rsidTr="00EC07B0">
        <w:tc>
          <w:tcPr>
            <w:tcW w:w="0" w:type="auto"/>
            <w:vAlign w:val="center"/>
          </w:tcPr>
          <w:p w:rsidR="00027791" w:rsidRPr="00CD54FF" w:rsidRDefault="00027791" w:rsidP="00EC07B0">
            <w:pPr>
              <w:jc w:val="center"/>
              <w:rPr>
                <w:rFonts w:ascii="Calibri" w:hAnsi="Calibri"/>
                <w:szCs w:val="22"/>
              </w:rPr>
            </w:pPr>
            <w:r w:rsidRPr="00CD54FF">
              <w:rPr>
                <w:rFonts w:ascii="Calibri" w:hAnsi="Calibri"/>
                <w:szCs w:val="22"/>
              </w:rPr>
              <w:t>3</w:t>
            </w:r>
          </w:p>
        </w:tc>
        <w:tc>
          <w:tcPr>
            <w:tcW w:w="950" w:type="dxa"/>
            <w:vAlign w:val="center"/>
          </w:tcPr>
          <w:p w:rsidR="00027791" w:rsidRPr="00CD54FF" w:rsidRDefault="00027791" w:rsidP="00EC07B0">
            <w:pPr>
              <w:jc w:val="center"/>
              <w:rPr>
                <w:rFonts w:ascii="Calibri" w:hAnsi="Calibri"/>
                <w:szCs w:val="22"/>
              </w:rPr>
            </w:pPr>
            <w:r w:rsidRPr="00CD54FF">
              <w:rPr>
                <w:rFonts w:ascii="Calibri" w:hAnsi="Calibri"/>
                <w:szCs w:val="22"/>
              </w:rPr>
              <w:t>OXI-003</w:t>
            </w:r>
          </w:p>
        </w:tc>
        <w:tc>
          <w:tcPr>
            <w:tcW w:w="3334" w:type="dxa"/>
            <w:vAlign w:val="center"/>
          </w:tcPr>
          <w:p w:rsidR="00027791" w:rsidRPr="00CD54FF" w:rsidRDefault="00027791" w:rsidP="00EC07B0">
            <w:pPr>
              <w:jc w:val="center"/>
              <w:rPr>
                <w:rFonts w:ascii="Calibri" w:hAnsi="Calibri"/>
                <w:szCs w:val="22"/>
              </w:rPr>
            </w:pPr>
            <w:r w:rsidRPr="00CD54FF">
              <w:rPr>
                <w:rFonts w:ascii="Calibri" w:hAnsi="Calibri"/>
                <w:szCs w:val="22"/>
              </w:rPr>
              <w:t xml:space="preserve">CONCENTRADOR DE OXIGENO/ </w:t>
            </w:r>
            <w:proofErr w:type="spellStart"/>
            <w:r w:rsidRPr="00CD54FF">
              <w:rPr>
                <w:rFonts w:ascii="Calibri" w:hAnsi="Calibri"/>
                <w:szCs w:val="22"/>
              </w:rPr>
              <w:t>CPAP</w:t>
            </w:r>
            <w:proofErr w:type="spellEnd"/>
          </w:p>
        </w:tc>
        <w:tc>
          <w:tcPr>
            <w:tcW w:w="1439" w:type="dxa"/>
            <w:vAlign w:val="center"/>
          </w:tcPr>
          <w:p w:rsidR="00027791" w:rsidRPr="00CD54FF" w:rsidRDefault="00027791" w:rsidP="00EC07B0">
            <w:pPr>
              <w:jc w:val="center"/>
              <w:rPr>
                <w:rFonts w:ascii="Calibri" w:hAnsi="Calibri"/>
                <w:szCs w:val="22"/>
              </w:rPr>
            </w:pPr>
            <w:proofErr w:type="spellStart"/>
            <w:r w:rsidRPr="00CD54FF">
              <w:rPr>
                <w:rFonts w:ascii="Calibri" w:hAnsi="Calibri"/>
                <w:szCs w:val="22"/>
              </w:rPr>
              <w:t>DIA</w:t>
            </w:r>
            <w:proofErr w:type="spellEnd"/>
            <w:r w:rsidRPr="00CD54FF">
              <w:rPr>
                <w:rFonts w:ascii="Calibri" w:hAnsi="Calibri"/>
                <w:szCs w:val="22"/>
              </w:rPr>
              <w:t xml:space="preserve"> PACIENTE</w:t>
            </w:r>
          </w:p>
        </w:tc>
        <w:tc>
          <w:tcPr>
            <w:tcW w:w="1012" w:type="dxa"/>
            <w:vAlign w:val="center"/>
          </w:tcPr>
          <w:p w:rsidR="00027791" w:rsidRPr="00CD54FF" w:rsidRDefault="00027791" w:rsidP="00EC07B0">
            <w:pPr>
              <w:jc w:val="center"/>
              <w:rPr>
                <w:rFonts w:ascii="Calibri" w:hAnsi="Calibri"/>
                <w:szCs w:val="22"/>
              </w:rPr>
            </w:pPr>
            <w:r>
              <w:rPr>
                <w:rFonts w:ascii="Calibri" w:hAnsi="Calibri"/>
                <w:szCs w:val="22"/>
              </w:rPr>
              <w:t>101,2</w:t>
            </w:r>
            <w:r w:rsidRPr="00CD54FF">
              <w:rPr>
                <w:rFonts w:ascii="Calibri" w:hAnsi="Calibri"/>
                <w:szCs w:val="22"/>
              </w:rPr>
              <w:t>00</w:t>
            </w:r>
          </w:p>
        </w:tc>
        <w:tc>
          <w:tcPr>
            <w:tcW w:w="1063" w:type="dxa"/>
            <w:vAlign w:val="center"/>
          </w:tcPr>
          <w:p w:rsidR="00027791" w:rsidRPr="00CD54FF" w:rsidRDefault="00027791" w:rsidP="00EC07B0">
            <w:pPr>
              <w:jc w:val="center"/>
              <w:rPr>
                <w:rFonts w:ascii="Calibri" w:hAnsi="Calibri"/>
                <w:szCs w:val="22"/>
              </w:rPr>
            </w:pPr>
            <w:r>
              <w:rPr>
                <w:rFonts w:ascii="Calibri" w:hAnsi="Calibri"/>
                <w:szCs w:val="22"/>
              </w:rPr>
              <w:t>253</w:t>
            </w:r>
            <w:r w:rsidRPr="00CD54FF">
              <w:rPr>
                <w:rFonts w:ascii="Calibri" w:hAnsi="Calibri"/>
                <w:szCs w:val="22"/>
              </w:rPr>
              <w:t>,000</w:t>
            </w:r>
          </w:p>
        </w:tc>
      </w:tr>
      <w:tr w:rsidR="00027791" w:rsidRPr="00543D8E" w:rsidTr="00EC07B0">
        <w:tc>
          <w:tcPr>
            <w:tcW w:w="0" w:type="auto"/>
            <w:vAlign w:val="center"/>
          </w:tcPr>
          <w:p w:rsidR="00027791" w:rsidRPr="00CD54FF" w:rsidRDefault="00027791" w:rsidP="00EC07B0">
            <w:pPr>
              <w:jc w:val="center"/>
              <w:rPr>
                <w:rFonts w:ascii="Calibri" w:hAnsi="Calibri"/>
                <w:szCs w:val="22"/>
              </w:rPr>
            </w:pPr>
            <w:r w:rsidRPr="00CD54FF">
              <w:rPr>
                <w:rFonts w:ascii="Calibri" w:hAnsi="Calibri"/>
                <w:szCs w:val="22"/>
              </w:rPr>
              <w:t>4</w:t>
            </w:r>
          </w:p>
        </w:tc>
        <w:tc>
          <w:tcPr>
            <w:tcW w:w="950" w:type="dxa"/>
            <w:vAlign w:val="center"/>
          </w:tcPr>
          <w:p w:rsidR="00027791" w:rsidRPr="00CD54FF" w:rsidRDefault="00027791" w:rsidP="00EC07B0">
            <w:pPr>
              <w:jc w:val="center"/>
              <w:rPr>
                <w:rFonts w:ascii="Calibri" w:hAnsi="Calibri"/>
                <w:szCs w:val="22"/>
              </w:rPr>
            </w:pPr>
            <w:r w:rsidRPr="00CD54FF">
              <w:rPr>
                <w:rFonts w:ascii="Calibri" w:hAnsi="Calibri"/>
                <w:szCs w:val="22"/>
              </w:rPr>
              <w:t>OXI-004</w:t>
            </w:r>
          </w:p>
        </w:tc>
        <w:tc>
          <w:tcPr>
            <w:tcW w:w="3334" w:type="dxa"/>
            <w:vAlign w:val="center"/>
          </w:tcPr>
          <w:p w:rsidR="00027791" w:rsidRPr="00CD54FF" w:rsidRDefault="00027791" w:rsidP="00EC07B0">
            <w:pPr>
              <w:jc w:val="center"/>
              <w:rPr>
                <w:rFonts w:ascii="Calibri" w:hAnsi="Calibri"/>
                <w:szCs w:val="22"/>
              </w:rPr>
            </w:pPr>
            <w:proofErr w:type="spellStart"/>
            <w:r w:rsidRPr="00CD54FF">
              <w:rPr>
                <w:rFonts w:ascii="Calibri" w:hAnsi="Calibri"/>
                <w:szCs w:val="22"/>
              </w:rPr>
              <w:t>VENTILACION</w:t>
            </w:r>
            <w:proofErr w:type="spellEnd"/>
            <w:r w:rsidRPr="00CD54FF">
              <w:rPr>
                <w:rFonts w:ascii="Calibri" w:hAnsi="Calibri"/>
                <w:szCs w:val="22"/>
              </w:rPr>
              <w:t xml:space="preserve"> </w:t>
            </w:r>
            <w:proofErr w:type="spellStart"/>
            <w:r w:rsidRPr="00CD54FF">
              <w:rPr>
                <w:rFonts w:ascii="Calibri" w:hAnsi="Calibri"/>
                <w:szCs w:val="22"/>
              </w:rPr>
              <w:t>MECANICA</w:t>
            </w:r>
            <w:proofErr w:type="spellEnd"/>
          </w:p>
        </w:tc>
        <w:tc>
          <w:tcPr>
            <w:tcW w:w="1439" w:type="dxa"/>
            <w:vAlign w:val="center"/>
          </w:tcPr>
          <w:p w:rsidR="00027791" w:rsidRPr="00CD54FF" w:rsidRDefault="00027791" w:rsidP="00EC07B0">
            <w:pPr>
              <w:jc w:val="center"/>
              <w:rPr>
                <w:rFonts w:ascii="Calibri" w:hAnsi="Calibri"/>
                <w:szCs w:val="22"/>
              </w:rPr>
            </w:pPr>
            <w:r w:rsidRPr="00CD54FF">
              <w:rPr>
                <w:rFonts w:ascii="Calibri" w:hAnsi="Calibri"/>
                <w:szCs w:val="22"/>
              </w:rPr>
              <w:t>RENTA DIARIA POR PACIENTE</w:t>
            </w:r>
          </w:p>
        </w:tc>
        <w:tc>
          <w:tcPr>
            <w:tcW w:w="1012" w:type="dxa"/>
            <w:vAlign w:val="center"/>
          </w:tcPr>
          <w:p w:rsidR="00027791" w:rsidRPr="00CD54FF" w:rsidRDefault="00027791" w:rsidP="00EC07B0">
            <w:pPr>
              <w:jc w:val="center"/>
              <w:rPr>
                <w:rFonts w:ascii="Calibri" w:hAnsi="Calibri"/>
                <w:szCs w:val="22"/>
              </w:rPr>
            </w:pPr>
            <w:r>
              <w:rPr>
                <w:rFonts w:ascii="Calibri" w:hAnsi="Calibri"/>
                <w:szCs w:val="22"/>
              </w:rPr>
              <w:t>54</w:t>
            </w:r>
          </w:p>
        </w:tc>
        <w:tc>
          <w:tcPr>
            <w:tcW w:w="1063" w:type="dxa"/>
            <w:vAlign w:val="center"/>
          </w:tcPr>
          <w:p w:rsidR="00027791" w:rsidRPr="00CD54FF" w:rsidRDefault="00027791" w:rsidP="00EC07B0">
            <w:pPr>
              <w:jc w:val="center"/>
              <w:rPr>
                <w:rFonts w:ascii="Calibri" w:hAnsi="Calibri"/>
                <w:szCs w:val="22"/>
              </w:rPr>
            </w:pPr>
            <w:r>
              <w:rPr>
                <w:rFonts w:ascii="Calibri" w:hAnsi="Calibri"/>
                <w:szCs w:val="22"/>
              </w:rPr>
              <w:t>135</w:t>
            </w:r>
          </w:p>
        </w:tc>
      </w:tr>
      <w:tr w:rsidR="00027791" w:rsidRPr="00543D8E" w:rsidTr="00EC07B0">
        <w:tc>
          <w:tcPr>
            <w:tcW w:w="0" w:type="auto"/>
            <w:vAlign w:val="center"/>
          </w:tcPr>
          <w:p w:rsidR="00027791" w:rsidRPr="00CD54FF" w:rsidRDefault="00027791" w:rsidP="00EC07B0">
            <w:pPr>
              <w:jc w:val="center"/>
              <w:rPr>
                <w:rFonts w:ascii="Calibri" w:hAnsi="Calibri"/>
                <w:szCs w:val="22"/>
              </w:rPr>
            </w:pPr>
            <w:r w:rsidRPr="00CD54FF">
              <w:rPr>
                <w:rFonts w:ascii="Calibri" w:hAnsi="Calibri"/>
                <w:szCs w:val="22"/>
              </w:rPr>
              <w:t>5</w:t>
            </w:r>
          </w:p>
        </w:tc>
        <w:tc>
          <w:tcPr>
            <w:tcW w:w="950" w:type="dxa"/>
            <w:vAlign w:val="center"/>
          </w:tcPr>
          <w:p w:rsidR="00027791" w:rsidRPr="00CD54FF" w:rsidRDefault="00027791" w:rsidP="00EC07B0">
            <w:pPr>
              <w:jc w:val="center"/>
              <w:rPr>
                <w:rFonts w:ascii="Calibri" w:hAnsi="Calibri"/>
                <w:szCs w:val="22"/>
              </w:rPr>
            </w:pPr>
            <w:r w:rsidRPr="00CD54FF">
              <w:rPr>
                <w:rFonts w:ascii="Calibri" w:hAnsi="Calibri"/>
                <w:szCs w:val="22"/>
              </w:rPr>
              <w:t>OXI-005</w:t>
            </w:r>
          </w:p>
        </w:tc>
        <w:tc>
          <w:tcPr>
            <w:tcW w:w="3334" w:type="dxa"/>
            <w:vAlign w:val="center"/>
          </w:tcPr>
          <w:p w:rsidR="00027791" w:rsidRPr="00CD54FF" w:rsidRDefault="00027791" w:rsidP="00EC07B0">
            <w:pPr>
              <w:jc w:val="center"/>
              <w:rPr>
                <w:rFonts w:ascii="Calibri" w:hAnsi="Calibri"/>
                <w:szCs w:val="22"/>
              </w:rPr>
            </w:pPr>
            <w:proofErr w:type="spellStart"/>
            <w:r w:rsidRPr="00CD54FF">
              <w:rPr>
                <w:rFonts w:ascii="Calibri" w:hAnsi="Calibri"/>
                <w:szCs w:val="22"/>
              </w:rPr>
              <w:t>DEWAR</w:t>
            </w:r>
            <w:proofErr w:type="spellEnd"/>
            <w:r>
              <w:rPr>
                <w:rFonts w:ascii="Calibri" w:hAnsi="Calibri"/>
                <w:szCs w:val="22"/>
              </w:rPr>
              <w:t xml:space="preserve"> DE 130 M3 (EQUIPO Y SUMINISTRO)</w:t>
            </w:r>
          </w:p>
        </w:tc>
        <w:tc>
          <w:tcPr>
            <w:tcW w:w="1439" w:type="dxa"/>
            <w:vAlign w:val="center"/>
          </w:tcPr>
          <w:p w:rsidR="00027791" w:rsidRPr="00CD54FF" w:rsidRDefault="00027791" w:rsidP="00EC07B0">
            <w:pPr>
              <w:jc w:val="center"/>
              <w:rPr>
                <w:rFonts w:ascii="Calibri" w:hAnsi="Calibri"/>
                <w:szCs w:val="22"/>
              </w:rPr>
            </w:pPr>
            <w:r w:rsidRPr="00CD54FF">
              <w:rPr>
                <w:rFonts w:ascii="Calibri" w:hAnsi="Calibri"/>
                <w:szCs w:val="22"/>
              </w:rPr>
              <w:t>M3</w:t>
            </w:r>
          </w:p>
        </w:tc>
        <w:tc>
          <w:tcPr>
            <w:tcW w:w="1012" w:type="dxa"/>
            <w:vAlign w:val="center"/>
          </w:tcPr>
          <w:p w:rsidR="00027791" w:rsidRPr="00CD54FF" w:rsidRDefault="00027791" w:rsidP="00EC07B0">
            <w:pPr>
              <w:jc w:val="center"/>
              <w:rPr>
                <w:rFonts w:ascii="Calibri" w:hAnsi="Calibri"/>
                <w:szCs w:val="22"/>
              </w:rPr>
            </w:pPr>
            <w:r w:rsidRPr="00CD54FF">
              <w:rPr>
                <w:rFonts w:ascii="Calibri" w:hAnsi="Calibri"/>
                <w:szCs w:val="22"/>
              </w:rPr>
              <w:t>1</w:t>
            </w:r>
          </w:p>
        </w:tc>
        <w:tc>
          <w:tcPr>
            <w:tcW w:w="1063" w:type="dxa"/>
            <w:vAlign w:val="center"/>
          </w:tcPr>
          <w:p w:rsidR="00027791" w:rsidRPr="00CD54FF" w:rsidRDefault="00027791" w:rsidP="00EC07B0">
            <w:pPr>
              <w:jc w:val="center"/>
              <w:rPr>
                <w:rFonts w:ascii="Calibri" w:hAnsi="Calibri"/>
                <w:szCs w:val="22"/>
              </w:rPr>
            </w:pPr>
            <w:r w:rsidRPr="00CD54FF">
              <w:rPr>
                <w:rFonts w:ascii="Calibri" w:hAnsi="Calibri"/>
                <w:szCs w:val="22"/>
              </w:rPr>
              <w:t>2</w:t>
            </w:r>
          </w:p>
        </w:tc>
      </w:tr>
      <w:tr w:rsidR="00027791" w:rsidRPr="00543D8E" w:rsidTr="00EC07B0">
        <w:tc>
          <w:tcPr>
            <w:tcW w:w="0" w:type="auto"/>
            <w:vAlign w:val="center"/>
          </w:tcPr>
          <w:p w:rsidR="00027791" w:rsidRPr="00CD54FF" w:rsidRDefault="00027791" w:rsidP="00EC07B0">
            <w:pPr>
              <w:jc w:val="center"/>
              <w:rPr>
                <w:rFonts w:ascii="Calibri" w:hAnsi="Calibri"/>
                <w:szCs w:val="22"/>
              </w:rPr>
            </w:pPr>
            <w:r w:rsidRPr="00CD54FF">
              <w:rPr>
                <w:rFonts w:ascii="Calibri" w:hAnsi="Calibri"/>
                <w:szCs w:val="22"/>
              </w:rPr>
              <w:t>6</w:t>
            </w:r>
          </w:p>
        </w:tc>
        <w:tc>
          <w:tcPr>
            <w:tcW w:w="950" w:type="dxa"/>
            <w:vAlign w:val="center"/>
          </w:tcPr>
          <w:p w:rsidR="00027791" w:rsidRPr="00CD54FF" w:rsidRDefault="00027791" w:rsidP="00EC07B0">
            <w:pPr>
              <w:jc w:val="center"/>
              <w:rPr>
                <w:rFonts w:ascii="Calibri" w:hAnsi="Calibri"/>
                <w:szCs w:val="22"/>
              </w:rPr>
            </w:pPr>
            <w:r w:rsidRPr="00CD54FF">
              <w:rPr>
                <w:rFonts w:ascii="Calibri" w:hAnsi="Calibri"/>
                <w:szCs w:val="22"/>
              </w:rPr>
              <w:t>OXI-006</w:t>
            </w:r>
          </w:p>
        </w:tc>
        <w:tc>
          <w:tcPr>
            <w:tcW w:w="3334" w:type="dxa"/>
            <w:vAlign w:val="center"/>
          </w:tcPr>
          <w:p w:rsidR="00027791" w:rsidRPr="00CD54FF" w:rsidRDefault="00027791" w:rsidP="00EC07B0">
            <w:pPr>
              <w:jc w:val="center"/>
              <w:rPr>
                <w:rFonts w:ascii="Calibri" w:hAnsi="Calibri"/>
                <w:szCs w:val="22"/>
              </w:rPr>
            </w:pPr>
            <w:r w:rsidRPr="00CD54FF">
              <w:rPr>
                <w:rFonts w:ascii="Calibri" w:hAnsi="Calibri"/>
                <w:szCs w:val="22"/>
              </w:rPr>
              <w:t xml:space="preserve">OXIGENO </w:t>
            </w:r>
            <w:proofErr w:type="spellStart"/>
            <w:r w:rsidRPr="00CD54FF">
              <w:rPr>
                <w:rFonts w:ascii="Calibri" w:hAnsi="Calibri"/>
                <w:szCs w:val="22"/>
              </w:rPr>
              <w:t>PORTATIL</w:t>
            </w:r>
            <w:proofErr w:type="spellEnd"/>
            <w:r w:rsidRPr="00CD54FF">
              <w:rPr>
                <w:rFonts w:ascii="Calibri" w:hAnsi="Calibri"/>
                <w:szCs w:val="22"/>
              </w:rPr>
              <w:t xml:space="preserve"> PARA AMBULANCIA 0.687M3, 1M3 Y 3M3</w:t>
            </w:r>
          </w:p>
        </w:tc>
        <w:tc>
          <w:tcPr>
            <w:tcW w:w="1439" w:type="dxa"/>
            <w:vAlign w:val="center"/>
          </w:tcPr>
          <w:p w:rsidR="00027791" w:rsidRPr="00CD54FF" w:rsidRDefault="00027791" w:rsidP="00EC07B0">
            <w:pPr>
              <w:jc w:val="center"/>
              <w:rPr>
                <w:rFonts w:ascii="Calibri" w:hAnsi="Calibri"/>
                <w:szCs w:val="22"/>
              </w:rPr>
            </w:pPr>
            <w:r w:rsidRPr="00CD54FF">
              <w:rPr>
                <w:rFonts w:ascii="Calibri" w:hAnsi="Calibri"/>
                <w:szCs w:val="22"/>
              </w:rPr>
              <w:t>M3</w:t>
            </w:r>
          </w:p>
        </w:tc>
        <w:tc>
          <w:tcPr>
            <w:tcW w:w="1012" w:type="dxa"/>
            <w:vAlign w:val="center"/>
          </w:tcPr>
          <w:p w:rsidR="00027791" w:rsidRPr="00CD54FF" w:rsidRDefault="00027791" w:rsidP="00EC07B0">
            <w:pPr>
              <w:jc w:val="center"/>
              <w:rPr>
                <w:rFonts w:ascii="Calibri" w:hAnsi="Calibri"/>
                <w:szCs w:val="22"/>
              </w:rPr>
            </w:pPr>
            <w:r>
              <w:rPr>
                <w:rFonts w:ascii="Calibri" w:hAnsi="Calibri"/>
                <w:szCs w:val="22"/>
              </w:rPr>
              <w:t>98</w:t>
            </w:r>
          </w:p>
        </w:tc>
        <w:tc>
          <w:tcPr>
            <w:tcW w:w="1063" w:type="dxa"/>
            <w:vAlign w:val="center"/>
          </w:tcPr>
          <w:p w:rsidR="00027791" w:rsidRPr="00CD54FF" w:rsidRDefault="00027791" w:rsidP="00EC07B0">
            <w:pPr>
              <w:jc w:val="center"/>
              <w:rPr>
                <w:rFonts w:ascii="Calibri" w:hAnsi="Calibri"/>
                <w:szCs w:val="22"/>
              </w:rPr>
            </w:pPr>
            <w:r>
              <w:rPr>
                <w:rFonts w:ascii="Calibri" w:hAnsi="Calibri"/>
                <w:szCs w:val="22"/>
              </w:rPr>
              <w:t>246</w:t>
            </w:r>
          </w:p>
        </w:tc>
      </w:tr>
      <w:tr w:rsidR="00027791" w:rsidRPr="00543D8E" w:rsidTr="00EC07B0">
        <w:tc>
          <w:tcPr>
            <w:tcW w:w="0" w:type="auto"/>
            <w:vAlign w:val="center"/>
          </w:tcPr>
          <w:p w:rsidR="00027791" w:rsidRPr="00CD54FF" w:rsidRDefault="00027791" w:rsidP="00EC07B0">
            <w:pPr>
              <w:jc w:val="center"/>
              <w:rPr>
                <w:rFonts w:ascii="Calibri" w:hAnsi="Calibri"/>
                <w:szCs w:val="22"/>
              </w:rPr>
            </w:pPr>
            <w:r w:rsidRPr="00CD54FF">
              <w:rPr>
                <w:rFonts w:ascii="Calibri" w:hAnsi="Calibri"/>
                <w:szCs w:val="22"/>
              </w:rPr>
              <w:t>7</w:t>
            </w:r>
          </w:p>
        </w:tc>
        <w:tc>
          <w:tcPr>
            <w:tcW w:w="950" w:type="dxa"/>
            <w:vAlign w:val="center"/>
          </w:tcPr>
          <w:p w:rsidR="00027791" w:rsidRPr="00CD54FF" w:rsidRDefault="00027791" w:rsidP="00EC07B0">
            <w:pPr>
              <w:jc w:val="center"/>
              <w:rPr>
                <w:rFonts w:ascii="Calibri" w:hAnsi="Calibri"/>
                <w:szCs w:val="22"/>
              </w:rPr>
            </w:pPr>
            <w:r w:rsidRPr="00CD54FF">
              <w:rPr>
                <w:rFonts w:ascii="Calibri" w:hAnsi="Calibri"/>
                <w:szCs w:val="22"/>
              </w:rPr>
              <w:t>OXI-007</w:t>
            </w:r>
          </w:p>
        </w:tc>
        <w:tc>
          <w:tcPr>
            <w:tcW w:w="3334" w:type="dxa"/>
            <w:vAlign w:val="center"/>
          </w:tcPr>
          <w:p w:rsidR="00027791" w:rsidRPr="00CD54FF" w:rsidRDefault="00027791" w:rsidP="00EC07B0">
            <w:pPr>
              <w:jc w:val="center"/>
              <w:rPr>
                <w:rFonts w:ascii="Calibri" w:hAnsi="Calibri"/>
                <w:szCs w:val="22"/>
              </w:rPr>
            </w:pPr>
            <w:proofErr w:type="spellStart"/>
            <w:r w:rsidRPr="00CD54FF">
              <w:rPr>
                <w:rFonts w:ascii="Calibri" w:hAnsi="Calibri"/>
                <w:szCs w:val="22"/>
              </w:rPr>
              <w:t>NITROGENO</w:t>
            </w:r>
            <w:proofErr w:type="spellEnd"/>
            <w:r w:rsidRPr="00CD54FF">
              <w:rPr>
                <w:rFonts w:ascii="Calibri" w:hAnsi="Calibri"/>
                <w:szCs w:val="22"/>
              </w:rPr>
              <w:t xml:space="preserve"> GRADO HOSPITALARIO</w:t>
            </w:r>
          </w:p>
        </w:tc>
        <w:tc>
          <w:tcPr>
            <w:tcW w:w="1439" w:type="dxa"/>
            <w:vAlign w:val="center"/>
          </w:tcPr>
          <w:p w:rsidR="00027791" w:rsidRPr="00CD54FF" w:rsidRDefault="00027791" w:rsidP="00EC07B0">
            <w:pPr>
              <w:jc w:val="center"/>
              <w:rPr>
                <w:rFonts w:ascii="Calibri" w:hAnsi="Calibri"/>
                <w:szCs w:val="22"/>
              </w:rPr>
            </w:pPr>
            <w:r w:rsidRPr="00CD54FF">
              <w:rPr>
                <w:rFonts w:ascii="Calibri" w:hAnsi="Calibri"/>
                <w:szCs w:val="22"/>
              </w:rPr>
              <w:t>M3</w:t>
            </w:r>
          </w:p>
        </w:tc>
        <w:tc>
          <w:tcPr>
            <w:tcW w:w="1012" w:type="dxa"/>
            <w:vAlign w:val="center"/>
          </w:tcPr>
          <w:p w:rsidR="00027791" w:rsidRPr="00CD54FF" w:rsidRDefault="00027791" w:rsidP="00EC07B0">
            <w:pPr>
              <w:jc w:val="center"/>
              <w:rPr>
                <w:rFonts w:ascii="Calibri" w:hAnsi="Calibri"/>
                <w:szCs w:val="22"/>
              </w:rPr>
            </w:pPr>
            <w:r w:rsidRPr="00CD54FF">
              <w:rPr>
                <w:rFonts w:ascii="Calibri" w:hAnsi="Calibri"/>
                <w:szCs w:val="22"/>
              </w:rPr>
              <w:t>36</w:t>
            </w:r>
          </w:p>
        </w:tc>
        <w:tc>
          <w:tcPr>
            <w:tcW w:w="1063" w:type="dxa"/>
            <w:vAlign w:val="center"/>
          </w:tcPr>
          <w:p w:rsidR="00027791" w:rsidRPr="00CD54FF" w:rsidRDefault="00027791" w:rsidP="00EC07B0">
            <w:pPr>
              <w:jc w:val="center"/>
              <w:rPr>
                <w:rFonts w:ascii="Calibri" w:hAnsi="Calibri"/>
                <w:szCs w:val="22"/>
              </w:rPr>
            </w:pPr>
            <w:r w:rsidRPr="00CD54FF">
              <w:rPr>
                <w:rFonts w:ascii="Calibri" w:hAnsi="Calibri"/>
                <w:szCs w:val="22"/>
              </w:rPr>
              <w:t>90</w:t>
            </w:r>
          </w:p>
        </w:tc>
      </w:tr>
    </w:tbl>
    <w:p w:rsidR="00027791" w:rsidRPr="00543D8E" w:rsidRDefault="00027791" w:rsidP="00027791">
      <w:pPr>
        <w:jc w:val="both"/>
        <w:rPr>
          <w:rFonts w:ascii="Calibri" w:hAnsi="Calibri"/>
          <w:sz w:val="22"/>
          <w:szCs w:val="22"/>
        </w:rPr>
      </w:pPr>
    </w:p>
    <w:p w:rsidR="00027791" w:rsidRPr="00543D8E" w:rsidRDefault="00027791" w:rsidP="00027791">
      <w:pPr>
        <w:jc w:val="both"/>
        <w:rPr>
          <w:rFonts w:ascii="Calibri" w:hAnsi="Calibri"/>
          <w:sz w:val="22"/>
          <w:szCs w:val="22"/>
        </w:rPr>
      </w:pPr>
    </w:p>
    <w:p w:rsidR="00027791" w:rsidRPr="00543D8E" w:rsidRDefault="00027791" w:rsidP="00027791">
      <w:pPr>
        <w:pStyle w:val="Prrafodelista"/>
        <w:numPr>
          <w:ilvl w:val="0"/>
          <w:numId w:val="40"/>
        </w:numPr>
        <w:contextualSpacing/>
        <w:jc w:val="both"/>
        <w:rPr>
          <w:rFonts w:ascii="Calibri" w:hAnsi="Calibri"/>
          <w:b/>
          <w:sz w:val="22"/>
          <w:szCs w:val="22"/>
        </w:rPr>
      </w:pPr>
      <w:r w:rsidRPr="00543D8E">
        <w:rPr>
          <w:rFonts w:ascii="Calibri" w:hAnsi="Calibri"/>
          <w:b/>
          <w:sz w:val="22"/>
          <w:szCs w:val="22"/>
        </w:rPr>
        <w:t>Requerimientos del Servicio</w:t>
      </w:r>
    </w:p>
    <w:p w:rsidR="00027791" w:rsidRPr="00543D8E" w:rsidRDefault="00027791" w:rsidP="00027791">
      <w:pPr>
        <w:pStyle w:val="Prrafodelista"/>
        <w:jc w:val="both"/>
        <w:rPr>
          <w:rFonts w:ascii="Calibri" w:hAnsi="Calibri"/>
          <w:b/>
          <w:sz w:val="22"/>
          <w:szCs w:val="22"/>
        </w:rPr>
      </w:pPr>
    </w:p>
    <w:p w:rsidR="00027791" w:rsidRPr="00543D8E" w:rsidRDefault="00027791" w:rsidP="00027791">
      <w:pPr>
        <w:pStyle w:val="arial"/>
        <w:rPr>
          <w:rFonts w:ascii="Calibri" w:eastAsia="Times New Roman" w:hAnsi="Calibri"/>
          <w:sz w:val="22"/>
          <w:szCs w:val="22"/>
        </w:rPr>
      </w:pPr>
      <w:r w:rsidRPr="00543D8E">
        <w:rPr>
          <w:rFonts w:ascii="Calibri" w:eastAsia="Times New Roman" w:hAnsi="Calibri"/>
          <w:sz w:val="22"/>
          <w:szCs w:val="22"/>
        </w:rPr>
        <w:t xml:space="preserve">El licitante adjudicado prestará el suministro conforme a la siguiente especificación: </w:t>
      </w:r>
    </w:p>
    <w:p w:rsidR="00027791" w:rsidRPr="00543D8E" w:rsidRDefault="00027791" w:rsidP="00027791">
      <w:pPr>
        <w:rPr>
          <w:rFonts w:ascii="Calibri" w:hAnsi="Calibr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7206"/>
      </w:tblGrid>
      <w:tr w:rsidR="00027791" w:rsidRPr="00543D8E" w:rsidTr="00EC07B0">
        <w:trPr>
          <w:tblHeader/>
        </w:trPr>
        <w:tc>
          <w:tcPr>
            <w:tcW w:w="0" w:type="auto"/>
            <w:shd w:val="clear" w:color="auto" w:fill="BFBFBF" w:themeFill="background1" w:themeFillShade="BF"/>
          </w:tcPr>
          <w:p w:rsidR="00027791" w:rsidRPr="00CD54FF" w:rsidRDefault="00027791" w:rsidP="00EC07B0">
            <w:pPr>
              <w:pStyle w:val="Prrafodelista2"/>
              <w:tabs>
                <w:tab w:val="center" w:pos="1457"/>
                <w:tab w:val="right" w:pos="2915"/>
              </w:tabs>
              <w:spacing w:after="0" w:line="240" w:lineRule="auto"/>
              <w:ind w:left="0"/>
              <w:rPr>
                <w:rFonts w:cs="Arial"/>
                <w:b/>
                <w:sz w:val="22"/>
                <w:szCs w:val="22"/>
              </w:rPr>
            </w:pPr>
            <w:r w:rsidRPr="00CD54FF">
              <w:rPr>
                <w:rFonts w:cs="Arial"/>
                <w:b/>
                <w:sz w:val="22"/>
                <w:szCs w:val="22"/>
              </w:rPr>
              <w:tab/>
              <w:t>GAS MEDICINAL</w:t>
            </w:r>
            <w:r w:rsidRPr="00CD54FF">
              <w:rPr>
                <w:rFonts w:cs="Arial"/>
                <w:b/>
                <w:sz w:val="22"/>
                <w:szCs w:val="22"/>
              </w:rPr>
              <w:tab/>
            </w:r>
          </w:p>
        </w:tc>
        <w:tc>
          <w:tcPr>
            <w:tcW w:w="0" w:type="auto"/>
            <w:shd w:val="clear" w:color="auto" w:fill="BFBFBF" w:themeFill="background1" w:themeFillShade="BF"/>
          </w:tcPr>
          <w:p w:rsidR="00027791" w:rsidRPr="00CD54FF" w:rsidRDefault="00027791" w:rsidP="00EC07B0">
            <w:pPr>
              <w:pStyle w:val="Prrafodelista2"/>
              <w:spacing w:after="0" w:line="240" w:lineRule="auto"/>
              <w:ind w:left="0"/>
              <w:jc w:val="center"/>
              <w:rPr>
                <w:rFonts w:cs="Arial"/>
                <w:b/>
                <w:sz w:val="22"/>
                <w:szCs w:val="22"/>
              </w:rPr>
            </w:pPr>
            <w:r w:rsidRPr="00CD54FF">
              <w:rPr>
                <w:rFonts w:cs="Arial"/>
                <w:b/>
                <w:sz w:val="22"/>
                <w:szCs w:val="22"/>
              </w:rPr>
              <w:t>CARACTERÍSTICA</w:t>
            </w:r>
          </w:p>
        </w:tc>
      </w:tr>
      <w:tr w:rsidR="00027791" w:rsidRPr="00543D8E" w:rsidTr="00EC07B0">
        <w:tc>
          <w:tcPr>
            <w:tcW w:w="0" w:type="auto"/>
          </w:tcPr>
          <w:p w:rsidR="00027791" w:rsidRPr="00CD54FF" w:rsidRDefault="00027791" w:rsidP="00EC07B0">
            <w:pPr>
              <w:pStyle w:val="Prrafodelista2"/>
              <w:suppressAutoHyphens/>
              <w:spacing w:after="0" w:line="240" w:lineRule="auto"/>
              <w:ind w:left="0"/>
              <w:jc w:val="both"/>
              <w:rPr>
                <w:rFonts w:cs="Arial"/>
                <w:color w:val="000000"/>
                <w:sz w:val="22"/>
                <w:szCs w:val="22"/>
                <w:lang w:eastAsia="ar-SA"/>
              </w:rPr>
            </w:pPr>
            <w:r w:rsidRPr="00CD54FF">
              <w:rPr>
                <w:rFonts w:cs="Arial"/>
                <w:color w:val="000000"/>
                <w:sz w:val="22"/>
                <w:szCs w:val="22"/>
                <w:lang w:eastAsia="ar-SA"/>
              </w:rPr>
              <w:t>Oxígeno (O</w:t>
            </w:r>
            <w:r w:rsidRPr="00CD54FF">
              <w:rPr>
                <w:rFonts w:cs="Arial"/>
                <w:color w:val="000000"/>
                <w:sz w:val="22"/>
                <w:szCs w:val="22"/>
                <w:vertAlign w:val="subscript"/>
                <w:lang w:eastAsia="ar-SA"/>
              </w:rPr>
              <w:t>2</w:t>
            </w:r>
            <w:r w:rsidRPr="00CD54FF">
              <w:rPr>
                <w:rFonts w:cs="Arial"/>
                <w:color w:val="000000"/>
                <w:sz w:val="22"/>
                <w:szCs w:val="22"/>
                <w:lang w:eastAsia="ar-SA"/>
              </w:rPr>
              <w:t>)</w:t>
            </w:r>
          </w:p>
          <w:p w:rsidR="00027791" w:rsidRPr="00CD54FF" w:rsidRDefault="00027791" w:rsidP="00EC07B0">
            <w:pPr>
              <w:pStyle w:val="Prrafodelista2"/>
              <w:suppressAutoHyphens/>
              <w:spacing w:after="0" w:line="240" w:lineRule="auto"/>
              <w:ind w:left="993"/>
              <w:jc w:val="both"/>
              <w:rPr>
                <w:rFonts w:cs="Arial"/>
                <w:sz w:val="22"/>
                <w:szCs w:val="22"/>
              </w:rPr>
            </w:pPr>
          </w:p>
        </w:tc>
        <w:tc>
          <w:tcPr>
            <w:tcW w:w="0" w:type="auto"/>
          </w:tcPr>
          <w:p w:rsidR="00027791" w:rsidRPr="00CD54FF" w:rsidRDefault="00027791" w:rsidP="00EC07B0">
            <w:pPr>
              <w:pStyle w:val="Prrafodelista2"/>
              <w:suppressAutoHyphens/>
              <w:spacing w:after="0" w:line="240" w:lineRule="auto"/>
              <w:ind w:left="0"/>
              <w:jc w:val="both"/>
              <w:rPr>
                <w:rFonts w:cs="Arial"/>
                <w:b/>
                <w:color w:val="000000"/>
                <w:sz w:val="22"/>
                <w:szCs w:val="22"/>
                <w:lang w:val="pt-BR" w:eastAsia="ar-SA"/>
              </w:rPr>
            </w:pPr>
            <w:r w:rsidRPr="00CD54FF">
              <w:rPr>
                <w:rFonts w:cs="Arial"/>
                <w:color w:val="000000"/>
                <w:sz w:val="22"/>
                <w:szCs w:val="22"/>
                <w:lang w:val="pt-BR" w:eastAsia="ar-SA"/>
              </w:rPr>
              <w:t>Pureza mínima requerida 99.5 % (v/v) de O</w:t>
            </w:r>
            <w:r w:rsidRPr="00CD54FF">
              <w:rPr>
                <w:rFonts w:cs="Arial"/>
                <w:color w:val="000000"/>
                <w:sz w:val="22"/>
                <w:szCs w:val="22"/>
                <w:vertAlign w:val="subscript"/>
                <w:lang w:val="pt-BR" w:eastAsia="ar-SA"/>
              </w:rPr>
              <w:t>2</w:t>
            </w:r>
            <w:r w:rsidRPr="00CD54FF">
              <w:rPr>
                <w:rFonts w:cs="Arial"/>
                <w:color w:val="000000"/>
                <w:sz w:val="22"/>
                <w:szCs w:val="22"/>
                <w:lang w:val="pt-BR" w:eastAsia="ar-SA"/>
              </w:rPr>
              <w:t xml:space="preserve">, ≤300 </w:t>
            </w:r>
            <w:proofErr w:type="spellStart"/>
            <w:r w:rsidRPr="00CD54FF">
              <w:rPr>
                <w:rFonts w:cs="Arial"/>
                <w:color w:val="000000"/>
                <w:sz w:val="22"/>
                <w:szCs w:val="22"/>
                <w:lang w:val="pt-BR" w:eastAsia="ar-SA"/>
              </w:rPr>
              <w:t>ppm</w:t>
            </w:r>
            <w:proofErr w:type="spellEnd"/>
            <w:r w:rsidRPr="00CD54FF">
              <w:rPr>
                <w:rFonts w:cs="Arial"/>
                <w:color w:val="000000"/>
                <w:sz w:val="22"/>
                <w:szCs w:val="22"/>
                <w:lang w:val="pt-BR" w:eastAsia="ar-SA"/>
              </w:rPr>
              <w:t xml:space="preserve"> (v/v) CO</w:t>
            </w:r>
            <w:r w:rsidRPr="00CD54FF">
              <w:rPr>
                <w:rFonts w:cs="Arial"/>
                <w:color w:val="000000"/>
                <w:sz w:val="22"/>
                <w:szCs w:val="22"/>
                <w:vertAlign w:val="subscript"/>
                <w:lang w:val="pt-BR" w:eastAsia="ar-SA"/>
              </w:rPr>
              <w:t>2</w:t>
            </w:r>
            <w:r w:rsidRPr="00CD54FF">
              <w:rPr>
                <w:rFonts w:cs="Arial"/>
                <w:color w:val="000000"/>
                <w:sz w:val="22"/>
                <w:szCs w:val="22"/>
                <w:lang w:val="pt-BR" w:eastAsia="ar-SA"/>
              </w:rPr>
              <w:t xml:space="preserve">, ≤5.0 </w:t>
            </w:r>
            <w:proofErr w:type="spellStart"/>
            <w:r w:rsidRPr="00CD54FF">
              <w:rPr>
                <w:rFonts w:cs="Arial"/>
                <w:color w:val="000000"/>
                <w:sz w:val="22"/>
                <w:szCs w:val="22"/>
                <w:lang w:val="pt-BR" w:eastAsia="ar-SA"/>
              </w:rPr>
              <w:t>ppm</w:t>
            </w:r>
            <w:proofErr w:type="spellEnd"/>
            <w:r w:rsidRPr="00CD54FF">
              <w:rPr>
                <w:rFonts w:cs="Arial"/>
                <w:color w:val="000000"/>
                <w:sz w:val="22"/>
                <w:szCs w:val="22"/>
                <w:lang w:val="pt-BR" w:eastAsia="ar-SA"/>
              </w:rPr>
              <w:t xml:space="preserve"> (v/v) </w:t>
            </w:r>
            <w:proofErr w:type="spellStart"/>
            <w:r w:rsidRPr="00CD54FF">
              <w:rPr>
                <w:rFonts w:cs="Arial"/>
                <w:color w:val="000000"/>
                <w:sz w:val="22"/>
                <w:szCs w:val="22"/>
                <w:lang w:val="pt-BR" w:eastAsia="ar-SA"/>
              </w:rPr>
              <w:t>CO</w:t>
            </w:r>
            <w:proofErr w:type="spellEnd"/>
            <w:r w:rsidRPr="00CD54FF">
              <w:rPr>
                <w:rFonts w:cs="Arial"/>
                <w:color w:val="000000"/>
                <w:sz w:val="22"/>
                <w:szCs w:val="22"/>
                <w:lang w:val="pt-BR" w:eastAsia="ar-SA"/>
              </w:rPr>
              <w:t xml:space="preserve">, ≤100 </w:t>
            </w:r>
            <w:proofErr w:type="spellStart"/>
            <w:r w:rsidRPr="00CD54FF">
              <w:rPr>
                <w:rFonts w:cs="Arial"/>
                <w:color w:val="000000"/>
                <w:sz w:val="22"/>
                <w:szCs w:val="22"/>
                <w:lang w:val="pt-BR" w:eastAsia="ar-SA"/>
              </w:rPr>
              <w:t>ppm</w:t>
            </w:r>
            <w:proofErr w:type="spellEnd"/>
            <w:r w:rsidRPr="00CD54FF">
              <w:rPr>
                <w:rFonts w:cs="Arial"/>
                <w:color w:val="000000"/>
                <w:sz w:val="22"/>
                <w:szCs w:val="22"/>
                <w:lang w:val="pt-BR" w:eastAsia="ar-SA"/>
              </w:rPr>
              <w:t xml:space="preserve"> (v/v) H</w:t>
            </w:r>
            <w:r w:rsidRPr="00CD54FF">
              <w:rPr>
                <w:rFonts w:cs="Arial"/>
                <w:color w:val="000000"/>
                <w:sz w:val="22"/>
                <w:szCs w:val="22"/>
                <w:vertAlign w:val="subscript"/>
                <w:lang w:val="pt-BR" w:eastAsia="ar-SA"/>
              </w:rPr>
              <w:t>2</w:t>
            </w:r>
            <w:r w:rsidRPr="00CD54FF">
              <w:rPr>
                <w:rFonts w:cs="Arial"/>
                <w:color w:val="000000"/>
                <w:sz w:val="22"/>
                <w:szCs w:val="22"/>
                <w:lang w:val="pt-BR" w:eastAsia="ar-SA"/>
              </w:rPr>
              <w:t xml:space="preserve">O, </w:t>
            </w:r>
            <w:r w:rsidRPr="00CD54FF">
              <w:rPr>
                <w:rFonts w:cs="Arial"/>
                <w:kern w:val="24"/>
                <w:sz w:val="22"/>
                <w:szCs w:val="22"/>
                <w:lang w:val="pt-BR"/>
              </w:rPr>
              <w:t xml:space="preserve">0% de </w:t>
            </w:r>
            <w:proofErr w:type="spellStart"/>
            <w:r w:rsidRPr="00CD54FF">
              <w:rPr>
                <w:rFonts w:cs="Arial"/>
                <w:kern w:val="24"/>
                <w:sz w:val="22"/>
                <w:szCs w:val="22"/>
                <w:lang w:val="pt-BR"/>
              </w:rPr>
              <w:t>sustancias</w:t>
            </w:r>
            <w:proofErr w:type="spellEnd"/>
            <w:r w:rsidRPr="00CD54FF">
              <w:rPr>
                <w:rFonts w:cs="Arial"/>
                <w:kern w:val="24"/>
                <w:sz w:val="22"/>
                <w:szCs w:val="22"/>
                <w:lang w:val="pt-BR"/>
              </w:rPr>
              <w:t xml:space="preserve"> oxidantes, 0% de </w:t>
            </w:r>
            <w:proofErr w:type="spellStart"/>
            <w:r w:rsidRPr="00CD54FF">
              <w:rPr>
                <w:rFonts w:cs="Arial"/>
                <w:kern w:val="24"/>
                <w:sz w:val="22"/>
                <w:szCs w:val="22"/>
                <w:lang w:val="pt-BR"/>
              </w:rPr>
              <w:t>halógenos</w:t>
            </w:r>
            <w:proofErr w:type="spellEnd"/>
            <w:r w:rsidRPr="00CD54FF">
              <w:rPr>
                <w:rFonts w:cs="Arial"/>
                <w:kern w:val="24"/>
                <w:sz w:val="22"/>
                <w:szCs w:val="22"/>
                <w:lang w:val="pt-BR"/>
              </w:rPr>
              <w:t>.</w:t>
            </w:r>
          </w:p>
        </w:tc>
      </w:tr>
      <w:tr w:rsidR="00027791" w:rsidRPr="00543D8E" w:rsidTr="00EC07B0">
        <w:tc>
          <w:tcPr>
            <w:tcW w:w="0" w:type="auto"/>
          </w:tcPr>
          <w:p w:rsidR="00027791" w:rsidRPr="00CD54FF" w:rsidRDefault="00027791" w:rsidP="00EC07B0">
            <w:pPr>
              <w:pStyle w:val="Prrafodelista2"/>
              <w:suppressAutoHyphens/>
              <w:spacing w:after="0" w:line="240" w:lineRule="auto"/>
              <w:ind w:left="0"/>
              <w:jc w:val="both"/>
              <w:rPr>
                <w:rFonts w:cs="Arial"/>
                <w:color w:val="000000"/>
                <w:sz w:val="22"/>
                <w:szCs w:val="22"/>
                <w:lang w:eastAsia="ar-SA"/>
              </w:rPr>
            </w:pPr>
            <w:r w:rsidRPr="00CD54FF">
              <w:rPr>
                <w:rFonts w:cs="Arial"/>
                <w:color w:val="000000"/>
                <w:sz w:val="22"/>
                <w:szCs w:val="22"/>
                <w:lang w:eastAsia="ar-SA"/>
              </w:rPr>
              <w:t>Nitrógeno (N</w:t>
            </w:r>
            <w:r w:rsidRPr="00CD54FF">
              <w:rPr>
                <w:rFonts w:cs="Arial"/>
                <w:color w:val="000000"/>
                <w:sz w:val="22"/>
                <w:szCs w:val="22"/>
                <w:vertAlign w:val="subscript"/>
                <w:lang w:eastAsia="ar-SA"/>
              </w:rPr>
              <w:t>2</w:t>
            </w:r>
            <w:r w:rsidRPr="00CD54FF">
              <w:rPr>
                <w:rFonts w:cs="Arial"/>
                <w:color w:val="000000"/>
                <w:sz w:val="22"/>
                <w:szCs w:val="22"/>
                <w:lang w:eastAsia="ar-SA"/>
              </w:rPr>
              <w:t>)</w:t>
            </w:r>
          </w:p>
          <w:p w:rsidR="00027791" w:rsidRPr="00CD54FF" w:rsidRDefault="00027791" w:rsidP="00EC07B0">
            <w:pPr>
              <w:pStyle w:val="Prrafodelista2"/>
              <w:suppressAutoHyphens/>
              <w:spacing w:after="0" w:line="240" w:lineRule="auto"/>
              <w:ind w:left="993"/>
              <w:jc w:val="both"/>
              <w:rPr>
                <w:rFonts w:cs="Arial"/>
                <w:sz w:val="22"/>
                <w:szCs w:val="22"/>
              </w:rPr>
            </w:pPr>
          </w:p>
        </w:tc>
        <w:tc>
          <w:tcPr>
            <w:tcW w:w="0" w:type="auto"/>
          </w:tcPr>
          <w:p w:rsidR="00027791" w:rsidRPr="00CD54FF" w:rsidRDefault="00027791" w:rsidP="00EC07B0">
            <w:pPr>
              <w:pStyle w:val="Prrafodelista2"/>
              <w:suppressAutoHyphens/>
              <w:spacing w:after="0" w:line="240" w:lineRule="auto"/>
              <w:ind w:left="0"/>
              <w:jc w:val="both"/>
              <w:rPr>
                <w:rFonts w:cs="Arial"/>
                <w:color w:val="000000"/>
                <w:sz w:val="22"/>
                <w:szCs w:val="22"/>
                <w:lang w:val="pt-BR" w:eastAsia="ar-SA"/>
              </w:rPr>
            </w:pPr>
            <w:r w:rsidRPr="00CD54FF">
              <w:rPr>
                <w:rFonts w:cs="Arial"/>
                <w:color w:val="000000"/>
                <w:sz w:val="22"/>
                <w:szCs w:val="22"/>
                <w:lang w:val="pt-BR" w:eastAsia="ar-SA"/>
              </w:rPr>
              <w:t>Pureza mínima requerida 99.5 %(v/v) de N</w:t>
            </w:r>
            <w:r w:rsidRPr="00CD54FF">
              <w:rPr>
                <w:rFonts w:cs="Arial"/>
                <w:color w:val="000000"/>
                <w:sz w:val="22"/>
                <w:szCs w:val="22"/>
                <w:vertAlign w:val="subscript"/>
                <w:lang w:val="pt-BR" w:eastAsia="ar-SA"/>
              </w:rPr>
              <w:t>2</w:t>
            </w:r>
            <w:r w:rsidRPr="00CD54FF">
              <w:rPr>
                <w:rFonts w:cs="Arial"/>
                <w:color w:val="000000"/>
                <w:sz w:val="22"/>
                <w:szCs w:val="22"/>
                <w:lang w:val="pt-BR" w:eastAsia="ar-SA"/>
              </w:rPr>
              <w:t xml:space="preserve">, ≤300 </w:t>
            </w:r>
            <w:proofErr w:type="spellStart"/>
            <w:r w:rsidRPr="00CD54FF">
              <w:rPr>
                <w:rFonts w:cs="Arial"/>
                <w:color w:val="000000"/>
                <w:sz w:val="22"/>
                <w:szCs w:val="22"/>
                <w:lang w:val="pt-BR" w:eastAsia="ar-SA"/>
              </w:rPr>
              <w:t>ppm</w:t>
            </w:r>
            <w:proofErr w:type="spellEnd"/>
            <w:r w:rsidRPr="00CD54FF">
              <w:rPr>
                <w:rFonts w:cs="Arial"/>
                <w:color w:val="000000"/>
                <w:sz w:val="22"/>
                <w:szCs w:val="22"/>
                <w:lang w:val="pt-BR" w:eastAsia="ar-SA"/>
              </w:rPr>
              <w:t xml:space="preserve"> (v/v) CO</w:t>
            </w:r>
            <w:r w:rsidRPr="00CD54FF">
              <w:rPr>
                <w:rFonts w:cs="Arial"/>
                <w:color w:val="000000"/>
                <w:sz w:val="22"/>
                <w:szCs w:val="22"/>
                <w:vertAlign w:val="subscript"/>
                <w:lang w:val="pt-BR" w:eastAsia="ar-SA"/>
              </w:rPr>
              <w:t>2</w:t>
            </w:r>
            <w:r w:rsidRPr="00CD54FF">
              <w:rPr>
                <w:rFonts w:cs="Arial"/>
                <w:color w:val="000000"/>
                <w:sz w:val="22"/>
                <w:szCs w:val="22"/>
                <w:lang w:val="pt-BR" w:eastAsia="ar-SA"/>
              </w:rPr>
              <w:t xml:space="preserve">, ≤67 </w:t>
            </w:r>
            <w:proofErr w:type="spellStart"/>
            <w:r w:rsidRPr="00CD54FF">
              <w:rPr>
                <w:rFonts w:cs="Arial"/>
                <w:color w:val="000000"/>
                <w:sz w:val="22"/>
                <w:szCs w:val="22"/>
                <w:lang w:val="pt-BR" w:eastAsia="ar-SA"/>
              </w:rPr>
              <w:t>ppm</w:t>
            </w:r>
            <w:proofErr w:type="spellEnd"/>
            <w:r w:rsidRPr="00CD54FF">
              <w:rPr>
                <w:rFonts w:cs="Arial"/>
                <w:color w:val="000000"/>
                <w:sz w:val="22"/>
                <w:szCs w:val="22"/>
                <w:lang w:val="pt-BR" w:eastAsia="ar-SA"/>
              </w:rPr>
              <w:t xml:space="preserve"> (v/v) H</w:t>
            </w:r>
            <w:r w:rsidRPr="00CD54FF">
              <w:rPr>
                <w:rFonts w:cs="Arial"/>
                <w:color w:val="000000"/>
                <w:sz w:val="22"/>
                <w:szCs w:val="22"/>
                <w:vertAlign w:val="subscript"/>
                <w:lang w:val="pt-BR" w:eastAsia="ar-SA"/>
              </w:rPr>
              <w:t>2</w:t>
            </w:r>
            <w:r w:rsidRPr="00CD54FF">
              <w:rPr>
                <w:rFonts w:cs="Arial"/>
                <w:color w:val="000000"/>
                <w:sz w:val="22"/>
                <w:szCs w:val="22"/>
                <w:lang w:val="pt-BR" w:eastAsia="ar-SA"/>
              </w:rPr>
              <w:t xml:space="preserve">O, ≤50 </w:t>
            </w:r>
            <w:proofErr w:type="spellStart"/>
            <w:r w:rsidRPr="00CD54FF">
              <w:rPr>
                <w:rFonts w:cs="Arial"/>
                <w:color w:val="000000"/>
                <w:sz w:val="22"/>
                <w:szCs w:val="22"/>
                <w:lang w:val="pt-BR" w:eastAsia="ar-SA"/>
              </w:rPr>
              <w:t>ppm</w:t>
            </w:r>
            <w:proofErr w:type="spellEnd"/>
            <w:r w:rsidRPr="00CD54FF">
              <w:rPr>
                <w:rFonts w:cs="Arial"/>
                <w:color w:val="000000"/>
                <w:sz w:val="22"/>
                <w:szCs w:val="22"/>
                <w:lang w:val="pt-BR" w:eastAsia="ar-SA"/>
              </w:rPr>
              <w:t xml:space="preserve"> (v/v) O</w:t>
            </w:r>
            <w:r w:rsidRPr="00CD54FF">
              <w:rPr>
                <w:rFonts w:cs="Arial"/>
                <w:color w:val="000000"/>
                <w:sz w:val="22"/>
                <w:szCs w:val="22"/>
                <w:vertAlign w:val="subscript"/>
                <w:lang w:val="pt-BR" w:eastAsia="ar-SA"/>
              </w:rPr>
              <w:t>2</w:t>
            </w:r>
            <w:r w:rsidRPr="00CD54FF">
              <w:rPr>
                <w:rFonts w:cs="Arial"/>
                <w:color w:val="000000"/>
                <w:sz w:val="22"/>
                <w:szCs w:val="22"/>
                <w:lang w:val="pt-BR" w:eastAsia="ar-SA"/>
              </w:rPr>
              <w:t>.</w:t>
            </w:r>
          </w:p>
        </w:tc>
      </w:tr>
    </w:tbl>
    <w:p w:rsidR="00027791" w:rsidRPr="00543D8E" w:rsidRDefault="00027791" w:rsidP="00027791">
      <w:pPr>
        <w:pStyle w:val="Prrafodelista"/>
        <w:jc w:val="both"/>
        <w:rPr>
          <w:rFonts w:ascii="Calibri" w:hAnsi="Calibri" w:cs="Arial"/>
          <w:b/>
          <w:sz w:val="22"/>
          <w:szCs w:val="22"/>
          <w:lang w:val="pt-BR"/>
        </w:rPr>
      </w:pPr>
    </w:p>
    <w:p w:rsidR="00027791" w:rsidRPr="00543D8E" w:rsidRDefault="00027791" w:rsidP="00027791">
      <w:pPr>
        <w:jc w:val="both"/>
        <w:rPr>
          <w:rFonts w:ascii="Calibri" w:hAnsi="Calibri" w:cs="Arial"/>
          <w:sz w:val="22"/>
          <w:szCs w:val="22"/>
        </w:rPr>
      </w:pPr>
      <w:r w:rsidRPr="00543D8E">
        <w:rPr>
          <w:rFonts w:ascii="Calibri" w:hAnsi="Calibri" w:cs="Arial"/>
          <w:b/>
          <w:sz w:val="22"/>
          <w:szCs w:val="22"/>
        </w:rPr>
        <w:t xml:space="preserve"> </w:t>
      </w:r>
      <w:r w:rsidRPr="00543D8E">
        <w:rPr>
          <w:rFonts w:ascii="Calibri" w:hAnsi="Calibri" w:cs="Arial"/>
          <w:sz w:val="22"/>
          <w:szCs w:val="22"/>
        </w:rPr>
        <w:t>El suministro de oxígeno medicinal domiciliario será brindado de acuerdo a lo siguiente:</w:t>
      </w:r>
    </w:p>
    <w:p w:rsidR="00027791" w:rsidRPr="00543D8E" w:rsidRDefault="00027791" w:rsidP="00027791">
      <w:pPr>
        <w:pStyle w:val="Prrafodelista"/>
        <w:jc w:val="both"/>
        <w:rPr>
          <w:rFonts w:ascii="Calibri" w:hAnsi="Calibri" w:cs="Arial"/>
          <w:b/>
          <w:sz w:val="22"/>
          <w:szCs w:val="22"/>
        </w:rPr>
      </w:pPr>
    </w:p>
    <w:p w:rsidR="00027791" w:rsidRPr="00543D8E" w:rsidRDefault="00027791" w:rsidP="00027791">
      <w:pPr>
        <w:pStyle w:val="Prrafodelista"/>
        <w:numPr>
          <w:ilvl w:val="0"/>
          <w:numId w:val="43"/>
        </w:numPr>
        <w:tabs>
          <w:tab w:val="left" w:pos="851"/>
        </w:tabs>
        <w:contextualSpacing/>
        <w:jc w:val="both"/>
        <w:rPr>
          <w:rFonts w:ascii="Calibri" w:hAnsi="Calibri" w:cs="Arial"/>
          <w:sz w:val="22"/>
          <w:szCs w:val="22"/>
        </w:rPr>
      </w:pPr>
      <w:r w:rsidRPr="00543D8E">
        <w:rPr>
          <w:rFonts w:ascii="Calibri" w:hAnsi="Calibri" w:cs="Arial"/>
          <w:sz w:val="22"/>
          <w:szCs w:val="22"/>
        </w:rPr>
        <w:t xml:space="preserve">Se proporcionara un tanque cilíndrico, metálico con una capacidad de 6.0 a 12.0 m3, que se utilice únicamente para aplicaciones medicinales, a una presión máxima de 150 a 300 Kg./cm2 con un capuchón protector para la válvula superior del cilindro que deberá de ser fijo y de acero o plástico reforzado debiendo contar con un regulador de presión que facilite el control de las dosificaciones en litros por minuto, se podrá proporcionar también como sustitución a </w:t>
      </w:r>
      <w:r w:rsidRPr="00543D8E">
        <w:rPr>
          <w:rFonts w:ascii="Calibri" w:hAnsi="Calibri" w:cs="Arial"/>
          <w:sz w:val="22"/>
          <w:szCs w:val="22"/>
        </w:rPr>
        <w:lastRenderedPageBreak/>
        <w:t xml:space="preserve">la dotación de cilindros un  concentrador con pureza mínima del 93% ± 3%, debiendo contar con los accesorios desechables necesarios (catéteres nasales, mascarillas sistema Venturi, mascarillas con bolsa </w:t>
      </w:r>
      <w:proofErr w:type="spellStart"/>
      <w:r w:rsidRPr="00543D8E">
        <w:rPr>
          <w:rFonts w:ascii="Calibri" w:hAnsi="Calibri" w:cs="Arial"/>
          <w:sz w:val="22"/>
          <w:szCs w:val="22"/>
        </w:rPr>
        <w:t>reservoria</w:t>
      </w:r>
      <w:proofErr w:type="spellEnd"/>
      <w:r w:rsidRPr="00543D8E">
        <w:rPr>
          <w:rFonts w:ascii="Calibri" w:hAnsi="Calibri" w:cs="Arial"/>
          <w:sz w:val="22"/>
          <w:szCs w:val="22"/>
        </w:rPr>
        <w:t xml:space="preserve">  con  </w:t>
      </w:r>
      <w:proofErr w:type="spellStart"/>
      <w:r w:rsidRPr="00543D8E">
        <w:rPr>
          <w:rFonts w:ascii="Calibri" w:hAnsi="Calibri" w:cs="Arial"/>
          <w:sz w:val="22"/>
          <w:szCs w:val="22"/>
        </w:rPr>
        <w:t>reinhalación</w:t>
      </w:r>
      <w:proofErr w:type="spellEnd"/>
      <w:r w:rsidRPr="00543D8E">
        <w:rPr>
          <w:rFonts w:ascii="Calibri" w:hAnsi="Calibri" w:cs="Arial"/>
          <w:sz w:val="22"/>
          <w:szCs w:val="22"/>
        </w:rPr>
        <w:t xml:space="preserve"> parcial  y  sin  </w:t>
      </w:r>
      <w:proofErr w:type="spellStart"/>
      <w:r w:rsidRPr="00543D8E">
        <w:rPr>
          <w:rFonts w:ascii="Calibri" w:hAnsi="Calibri" w:cs="Arial"/>
          <w:sz w:val="22"/>
          <w:szCs w:val="22"/>
        </w:rPr>
        <w:t>reinhalación</w:t>
      </w:r>
      <w:proofErr w:type="spellEnd"/>
      <w:r w:rsidRPr="00543D8E">
        <w:rPr>
          <w:rFonts w:ascii="Calibri" w:hAnsi="Calibri" w:cs="Arial"/>
          <w:sz w:val="22"/>
          <w:szCs w:val="22"/>
        </w:rPr>
        <w:t xml:space="preserve">,  humidificador de burbuja fina y </w:t>
      </w:r>
      <w:proofErr w:type="spellStart"/>
      <w:r w:rsidRPr="00543D8E">
        <w:rPr>
          <w:rFonts w:ascii="Calibri" w:hAnsi="Calibri" w:cs="Arial"/>
          <w:sz w:val="22"/>
          <w:szCs w:val="22"/>
        </w:rPr>
        <w:t>niples</w:t>
      </w:r>
      <w:proofErr w:type="spellEnd"/>
      <w:r w:rsidRPr="00543D8E">
        <w:rPr>
          <w:rFonts w:ascii="Calibri" w:hAnsi="Calibri" w:cs="Arial"/>
          <w:sz w:val="22"/>
          <w:szCs w:val="22"/>
        </w:rPr>
        <w:t xml:space="preserve"> adaptadores). Así como contar con un sistema de flujo de 0-15 </w:t>
      </w:r>
      <w:proofErr w:type="spellStart"/>
      <w:r w:rsidRPr="00543D8E">
        <w:rPr>
          <w:rFonts w:ascii="Calibri" w:hAnsi="Calibri" w:cs="Arial"/>
          <w:sz w:val="22"/>
          <w:szCs w:val="22"/>
        </w:rPr>
        <w:t>lpm</w:t>
      </w:r>
      <w:proofErr w:type="spellEnd"/>
      <w:r w:rsidRPr="00543D8E">
        <w:rPr>
          <w:rFonts w:ascii="Calibri" w:hAnsi="Calibri" w:cs="Arial"/>
          <w:sz w:val="22"/>
          <w:szCs w:val="22"/>
        </w:rPr>
        <w:t>.</w:t>
      </w:r>
    </w:p>
    <w:p w:rsidR="00027791" w:rsidRPr="00543D8E" w:rsidRDefault="00027791" w:rsidP="00027791">
      <w:pPr>
        <w:pStyle w:val="Prrafodelista"/>
        <w:jc w:val="both"/>
        <w:rPr>
          <w:rFonts w:ascii="Calibri" w:hAnsi="Calibri" w:cs="Arial"/>
          <w:sz w:val="22"/>
          <w:szCs w:val="22"/>
        </w:rPr>
      </w:pPr>
    </w:p>
    <w:p w:rsidR="00027791" w:rsidRPr="00543D8E" w:rsidRDefault="00027791" w:rsidP="00027791">
      <w:pPr>
        <w:pStyle w:val="Prrafodelista"/>
        <w:numPr>
          <w:ilvl w:val="0"/>
          <w:numId w:val="43"/>
        </w:numPr>
        <w:tabs>
          <w:tab w:val="left" w:pos="851"/>
        </w:tabs>
        <w:contextualSpacing/>
        <w:jc w:val="both"/>
        <w:rPr>
          <w:rFonts w:ascii="Calibri" w:hAnsi="Calibri" w:cs="Arial"/>
          <w:sz w:val="22"/>
          <w:szCs w:val="22"/>
        </w:rPr>
      </w:pPr>
      <w:r w:rsidRPr="00543D8E">
        <w:rPr>
          <w:rFonts w:ascii="Calibri" w:hAnsi="Calibri" w:cs="Arial"/>
          <w:sz w:val="22"/>
          <w:szCs w:val="22"/>
        </w:rPr>
        <w:t>La factibilidad para realizar el cambio de dotación de cilindros de oxígeno por un concentrador con las especificaciones correspondientes y bajo norma descrita en este mismo anexo, deberá ser únicamente bajo la solicitud de la Institución, esto con el fin de mejorar el servicio prestado aunado con la disminución de manejo de tanques portátiles para beneficio de la institución y del paciente mismo, disminuyendo costos por producto y por logística de rutas domiciliarias.</w:t>
      </w:r>
    </w:p>
    <w:p w:rsidR="00027791" w:rsidRPr="00543D8E" w:rsidRDefault="00027791" w:rsidP="00027791">
      <w:pPr>
        <w:pStyle w:val="Prrafodelista"/>
        <w:tabs>
          <w:tab w:val="left" w:pos="851"/>
        </w:tabs>
        <w:ind w:left="1080"/>
        <w:jc w:val="both"/>
        <w:rPr>
          <w:rFonts w:ascii="Calibri" w:hAnsi="Calibri" w:cs="Arial"/>
          <w:sz w:val="22"/>
          <w:szCs w:val="22"/>
        </w:rPr>
      </w:pPr>
    </w:p>
    <w:p w:rsidR="00027791" w:rsidRPr="00543D8E" w:rsidRDefault="00027791" w:rsidP="00027791">
      <w:pPr>
        <w:pStyle w:val="Prrafodelista"/>
        <w:numPr>
          <w:ilvl w:val="0"/>
          <w:numId w:val="43"/>
        </w:numPr>
        <w:tabs>
          <w:tab w:val="left" w:pos="851"/>
        </w:tabs>
        <w:contextualSpacing/>
        <w:jc w:val="both"/>
        <w:rPr>
          <w:rFonts w:ascii="Calibri" w:hAnsi="Calibri" w:cs="Arial"/>
          <w:sz w:val="22"/>
          <w:szCs w:val="22"/>
        </w:rPr>
      </w:pPr>
      <w:r w:rsidRPr="00543D8E">
        <w:rPr>
          <w:rFonts w:ascii="Calibri" w:hAnsi="Calibri" w:cs="Arial"/>
          <w:sz w:val="22"/>
          <w:szCs w:val="22"/>
        </w:rPr>
        <w:t>Previo al llenado y recarga de los cilindros con oxígeno medicinal, estos deben ser sometidos a un vacío mínimo de 20 pulgadas de mercurio (</w:t>
      </w:r>
      <w:proofErr w:type="spellStart"/>
      <w:r w:rsidRPr="00543D8E">
        <w:rPr>
          <w:rFonts w:ascii="Calibri" w:hAnsi="Calibri" w:cs="Arial"/>
          <w:sz w:val="22"/>
          <w:szCs w:val="22"/>
        </w:rPr>
        <w:t>in.Hg</w:t>
      </w:r>
      <w:proofErr w:type="spellEnd"/>
      <w:r w:rsidRPr="00543D8E">
        <w:rPr>
          <w:rFonts w:ascii="Calibri" w:hAnsi="Calibri" w:cs="Arial"/>
          <w:sz w:val="22"/>
          <w:szCs w:val="22"/>
        </w:rPr>
        <w:t xml:space="preserve">), cumpliendo con los requisitos de seguridad para su uso, manejo, llenado y transporte. </w:t>
      </w:r>
    </w:p>
    <w:p w:rsidR="00027791" w:rsidRPr="00543D8E" w:rsidRDefault="00027791" w:rsidP="00027791">
      <w:pPr>
        <w:rPr>
          <w:rFonts w:ascii="Calibri" w:hAnsi="Calibri"/>
          <w:sz w:val="22"/>
          <w:szCs w:val="22"/>
        </w:rPr>
      </w:pPr>
    </w:p>
    <w:p w:rsidR="00027791" w:rsidRPr="00543D8E" w:rsidRDefault="00027791" w:rsidP="00027791">
      <w:pPr>
        <w:pStyle w:val="Prrafodelista"/>
        <w:numPr>
          <w:ilvl w:val="0"/>
          <w:numId w:val="40"/>
        </w:numPr>
        <w:contextualSpacing/>
        <w:jc w:val="both"/>
        <w:rPr>
          <w:rFonts w:ascii="Calibri" w:hAnsi="Calibri"/>
          <w:b/>
          <w:sz w:val="22"/>
          <w:szCs w:val="22"/>
        </w:rPr>
      </w:pPr>
      <w:r w:rsidRPr="00543D8E">
        <w:rPr>
          <w:rFonts w:ascii="Calibri" w:hAnsi="Calibri"/>
          <w:b/>
          <w:sz w:val="22"/>
          <w:szCs w:val="22"/>
        </w:rPr>
        <w:t>Entrega en Institución / Instalación</w:t>
      </w:r>
    </w:p>
    <w:p w:rsidR="00027791" w:rsidRPr="00543D8E" w:rsidRDefault="00027791" w:rsidP="00027791">
      <w:pPr>
        <w:jc w:val="both"/>
        <w:rPr>
          <w:rFonts w:ascii="Calibri" w:hAnsi="Calibri"/>
          <w:b/>
          <w:sz w:val="22"/>
          <w:szCs w:val="22"/>
        </w:rPr>
      </w:pPr>
    </w:p>
    <w:p w:rsidR="00027791" w:rsidRPr="00543D8E" w:rsidRDefault="00027791" w:rsidP="00027791">
      <w:pPr>
        <w:jc w:val="both"/>
        <w:rPr>
          <w:rFonts w:ascii="Calibri" w:hAnsi="Calibri" w:cs="Arial"/>
          <w:sz w:val="22"/>
          <w:szCs w:val="22"/>
        </w:rPr>
      </w:pPr>
      <w:r w:rsidRPr="00543D8E">
        <w:rPr>
          <w:rFonts w:ascii="Calibri" w:hAnsi="Calibri" w:cs="Arial"/>
          <w:sz w:val="22"/>
          <w:szCs w:val="22"/>
        </w:rPr>
        <w:t xml:space="preserve">El oxígeno Hospitalario, así como el oxígeno portátil para ambulancia se deberá surtir de acuerdo a las necesidades de la Institución bajo previa solicitud, dichos equipamientos deberán de cumplir con la normatividad vigente y las características técnicas especificadas en el punto anterior de este mismo anexo. </w:t>
      </w:r>
    </w:p>
    <w:p w:rsidR="00027791" w:rsidRPr="00543D8E" w:rsidRDefault="00027791" w:rsidP="00027791">
      <w:pPr>
        <w:jc w:val="both"/>
        <w:rPr>
          <w:rFonts w:ascii="Calibri" w:hAnsi="Calibri" w:cs="Arial"/>
          <w:sz w:val="22"/>
          <w:szCs w:val="22"/>
        </w:rPr>
      </w:pPr>
    </w:p>
    <w:p w:rsidR="00027791" w:rsidRPr="00543D8E" w:rsidRDefault="00027791" w:rsidP="00027791">
      <w:pPr>
        <w:jc w:val="both"/>
        <w:rPr>
          <w:rFonts w:ascii="Calibri" w:hAnsi="Calibri" w:cs="Arial"/>
          <w:sz w:val="22"/>
          <w:szCs w:val="22"/>
        </w:rPr>
      </w:pPr>
      <w:r w:rsidRPr="00543D8E">
        <w:rPr>
          <w:rFonts w:ascii="Calibri" w:hAnsi="Calibri" w:cs="Arial"/>
          <w:sz w:val="22"/>
          <w:szCs w:val="22"/>
        </w:rPr>
        <w:t>El licitante deberá instalar como mínimo un “</w:t>
      </w:r>
      <w:proofErr w:type="spellStart"/>
      <w:r w:rsidRPr="00543D8E">
        <w:rPr>
          <w:rFonts w:ascii="Calibri" w:hAnsi="Calibri" w:cs="Arial"/>
          <w:sz w:val="22"/>
          <w:szCs w:val="22"/>
        </w:rPr>
        <w:t>Dewar</w:t>
      </w:r>
      <w:proofErr w:type="spellEnd"/>
      <w:r w:rsidRPr="00543D8E">
        <w:rPr>
          <w:rFonts w:ascii="Calibri" w:hAnsi="Calibri" w:cs="Arial"/>
          <w:sz w:val="22"/>
          <w:szCs w:val="22"/>
        </w:rPr>
        <w:t>” de 130 m</w:t>
      </w:r>
      <w:r w:rsidRPr="00543D8E">
        <w:rPr>
          <w:rFonts w:ascii="Calibri" w:hAnsi="Calibri" w:cs="Arial"/>
          <w:sz w:val="22"/>
          <w:szCs w:val="22"/>
          <w:vertAlign w:val="superscript"/>
        </w:rPr>
        <w:t>3</w:t>
      </w:r>
      <w:r w:rsidRPr="00543D8E">
        <w:rPr>
          <w:rFonts w:ascii="Calibri" w:hAnsi="Calibri" w:cs="Arial"/>
          <w:sz w:val="22"/>
          <w:szCs w:val="22"/>
        </w:rPr>
        <w:t xml:space="preserve">, para el suministro de oxígeno hospitalario en el área de urgencias de la Delegación Chihuahua en colaboración y solicitud con la Institución. </w:t>
      </w:r>
    </w:p>
    <w:p w:rsidR="00027791" w:rsidRPr="00543D8E" w:rsidRDefault="00027791" w:rsidP="00027791">
      <w:pPr>
        <w:pStyle w:val="arial"/>
        <w:rPr>
          <w:rFonts w:ascii="Calibri" w:eastAsia="Times New Roman" w:hAnsi="Calibri"/>
          <w:sz w:val="22"/>
          <w:szCs w:val="22"/>
          <w:lang w:val="es-ES"/>
        </w:rPr>
      </w:pPr>
    </w:p>
    <w:p w:rsidR="00027791" w:rsidRPr="00543D8E" w:rsidRDefault="00027791" w:rsidP="00027791">
      <w:pPr>
        <w:pStyle w:val="Prrafodelista"/>
        <w:numPr>
          <w:ilvl w:val="0"/>
          <w:numId w:val="40"/>
        </w:numPr>
        <w:contextualSpacing/>
        <w:jc w:val="both"/>
        <w:rPr>
          <w:rFonts w:ascii="Calibri" w:hAnsi="Calibri"/>
          <w:b/>
          <w:sz w:val="22"/>
          <w:szCs w:val="22"/>
        </w:rPr>
      </w:pPr>
      <w:r w:rsidRPr="00543D8E">
        <w:rPr>
          <w:rFonts w:ascii="Calibri" w:hAnsi="Calibri"/>
          <w:b/>
          <w:sz w:val="22"/>
          <w:szCs w:val="22"/>
        </w:rPr>
        <w:t>Asistencia técnica y capacitación</w:t>
      </w:r>
    </w:p>
    <w:p w:rsidR="00027791" w:rsidRPr="00543D8E" w:rsidRDefault="00027791" w:rsidP="00027791">
      <w:pPr>
        <w:jc w:val="both"/>
        <w:rPr>
          <w:rFonts w:ascii="Calibri" w:hAnsi="Calibri"/>
          <w:sz w:val="22"/>
          <w:szCs w:val="22"/>
        </w:rPr>
      </w:pPr>
    </w:p>
    <w:p w:rsidR="00027791" w:rsidRPr="00543D8E" w:rsidRDefault="00027791" w:rsidP="00027791">
      <w:pPr>
        <w:jc w:val="both"/>
        <w:rPr>
          <w:rFonts w:ascii="Calibri" w:hAnsi="Calibri" w:cs="Arial"/>
          <w:sz w:val="22"/>
          <w:szCs w:val="22"/>
        </w:rPr>
      </w:pPr>
      <w:r w:rsidRPr="00543D8E">
        <w:rPr>
          <w:rFonts w:ascii="Calibri" w:hAnsi="Calibri" w:cs="Arial"/>
          <w:sz w:val="22"/>
          <w:szCs w:val="22"/>
        </w:rPr>
        <w:t xml:space="preserve">Para atender el requerimiento del suministro de oxígeno medicinal, el proveedor deberá de contar con un centro telefónico que opere las 24 horas y los 365 días del año y una línea gratuita (01-800), con la finalidad de que se otorgue el servicio al usuario con eficacia y de acuerdos a los tiempos establecidos, además de que se puedan reportar incidentes o anomalías del servicio. En dicho centro se proporcionará la atención a las solicitudes, entregas, canjes de los tanques al paciente en su domicilio, entre otros. </w:t>
      </w:r>
    </w:p>
    <w:p w:rsidR="00027791" w:rsidRPr="00543D8E" w:rsidRDefault="00027791" w:rsidP="00027791">
      <w:pPr>
        <w:jc w:val="both"/>
        <w:rPr>
          <w:rFonts w:ascii="Calibri" w:hAnsi="Calibri"/>
          <w:sz w:val="22"/>
          <w:szCs w:val="22"/>
        </w:rPr>
      </w:pPr>
    </w:p>
    <w:p w:rsidR="00027791" w:rsidRPr="00543D8E" w:rsidRDefault="00027791" w:rsidP="00027791">
      <w:pPr>
        <w:jc w:val="both"/>
        <w:rPr>
          <w:rFonts w:ascii="Calibri" w:hAnsi="Calibri" w:cs="Arial"/>
          <w:sz w:val="22"/>
          <w:szCs w:val="22"/>
        </w:rPr>
      </w:pPr>
      <w:r w:rsidRPr="00543D8E">
        <w:rPr>
          <w:rFonts w:ascii="Calibri" w:hAnsi="Calibri" w:cs="Arial"/>
          <w:sz w:val="22"/>
          <w:szCs w:val="22"/>
        </w:rPr>
        <w:t xml:space="preserve">El licitante adjudicado, al entregar el equipo correspondiente, capacitará al paciente, familiar o quien lo asista en su domicilio, en el manejo del equipo, sin costo adicional para la Institución. De igual forma, se les indicará el procedimiento a seguir para la cancelación o suspensión del servicio por motivo de alta del paciente, internamiento hospitalario, abandono del tratamiento o fallecimiento, así como para la entrega de los equipos. En ambos casos, se dejará constancia por medio del documento con el cual se recibe el equipo, debidamente firmada por el paciente. </w:t>
      </w:r>
    </w:p>
    <w:p w:rsidR="00027791" w:rsidRPr="00543D8E" w:rsidRDefault="00027791" w:rsidP="00027791">
      <w:pPr>
        <w:jc w:val="both"/>
        <w:rPr>
          <w:rFonts w:ascii="Calibri" w:hAnsi="Calibri"/>
          <w:sz w:val="22"/>
          <w:szCs w:val="22"/>
        </w:rPr>
      </w:pPr>
    </w:p>
    <w:p w:rsidR="00027791" w:rsidRPr="00543D8E" w:rsidRDefault="00027791" w:rsidP="00027791">
      <w:pPr>
        <w:pStyle w:val="Prrafodelista"/>
        <w:numPr>
          <w:ilvl w:val="0"/>
          <w:numId w:val="40"/>
        </w:numPr>
        <w:contextualSpacing/>
        <w:jc w:val="both"/>
        <w:rPr>
          <w:rFonts w:ascii="Calibri" w:hAnsi="Calibri"/>
          <w:b/>
          <w:sz w:val="22"/>
          <w:szCs w:val="22"/>
        </w:rPr>
      </w:pPr>
      <w:r w:rsidRPr="00543D8E">
        <w:rPr>
          <w:rFonts w:ascii="Calibri" w:hAnsi="Calibri"/>
          <w:b/>
          <w:sz w:val="22"/>
          <w:szCs w:val="22"/>
        </w:rPr>
        <w:t>Condiciones de la prestación del servicio</w:t>
      </w:r>
    </w:p>
    <w:p w:rsidR="00027791" w:rsidRPr="00543D8E" w:rsidRDefault="00027791" w:rsidP="00027791">
      <w:pPr>
        <w:pStyle w:val="Prrafodelista"/>
        <w:jc w:val="both"/>
        <w:rPr>
          <w:rFonts w:ascii="Calibri" w:hAnsi="Calibri"/>
          <w:sz w:val="22"/>
          <w:szCs w:val="22"/>
        </w:rPr>
      </w:pPr>
    </w:p>
    <w:p w:rsidR="00027791" w:rsidRPr="00543D8E" w:rsidRDefault="00027791" w:rsidP="00027791">
      <w:pPr>
        <w:jc w:val="both"/>
        <w:rPr>
          <w:rFonts w:ascii="Calibri" w:hAnsi="Calibri" w:cs="Arial"/>
          <w:sz w:val="22"/>
          <w:szCs w:val="22"/>
        </w:rPr>
      </w:pPr>
      <w:r w:rsidRPr="00543D8E">
        <w:rPr>
          <w:rFonts w:ascii="Calibri" w:hAnsi="Calibri" w:cs="Arial"/>
          <w:sz w:val="22"/>
          <w:szCs w:val="22"/>
        </w:rPr>
        <w:t xml:space="preserve">Durante la recepción, los bienes estarán sujetos a una verificación visual aleatoria, con objeto de revisar que se entreguen conforme a lo solicitado en la Convocatoria, las Bases Licitatorias y el Contrato </w:t>
      </w:r>
      <w:r w:rsidRPr="00543D8E">
        <w:rPr>
          <w:rFonts w:ascii="Calibri" w:hAnsi="Calibri" w:cs="Arial"/>
          <w:sz w:val="22"/>
          <w:szCs w:val="22"/>
        </w:rPr>
        <w:lastRenderedPageBreak/>
        <w:t>correspondiente, considerando cantidad, empaques y envases en buenas condiciones, sin que esta revisión implique la aceptación de plena conformidad de la calidad y especificaciones de los bienes adquiridos.</w:t>
      </w:r>
    </w:p>
    <w:p w:rsidR="00027791" w:rsidRPr="00543D8E" w:rsidRDefault="00027791" w:rsidP="00027791">
      <w:pPr>
        <w:jc w:val="both"/>
        <w:rPr>
          <w:rFonts w:ascii="Calibri" w:hAnsi="Calibri" w:cs="Arial"/>
          <w:sz w:val="22"/>
          <w:szCs w:val="22"/>
        </w:rPr>
      </w:pPr>
    </w:p>
    <w:p w:rsidR="00027791" w:rsidRPr="00543D8E" w:rsidRDefault="00027791" w:rsidP="00027791">
      <w:pPr>
        <w:jc w:val="both"/>
        <w:rPr>
          <w:rFonts w:ascii="Calibri" w:hAnsi="Calibri" w:cs="Arial"/>
          <w:sz w:val="22"/>
          <w:szCs w:val="22"/>
        </w:rPr>
      </w:pPr>
      <w:r w:rsidRPr="00543D8E">
        <w:rPr>
          <w:rFonts w:ascii="Calibri" w:hAnsi="Calibri" w:cs="Arial"/>
          <w:sz w:val="22"/>
          <w:szCs w:val="22"/>
        </w:rPr>
        <w:t xml:space="preserve">El licitante adjudicado, realizará el mantenimiento preventivo y correctivo a los equipos con los que brinda el servicio (concentradores de respaldo, cilindros, reguladores, dosificadores, </w:t>
      </w:r>
      <w:proofErr w:type="spellStart"/>
      <w:r w:rsidRPr="00543D8E">
        <w:rPr>
          <w:rFonts w:ascii="Calibri" w:hAnsi="Calibri" w:cs="Arial"/>
          <w:sz w:val="22"/>
          <w:szCs w:val="22"/>
        </w:rPr>
        <w:t>CPAP</w:t>
      </w:r>
      <w:proofErr w:type="spellEnd"/>
      <w:r w:rsidRPr="00543D8E">
        <w:rPr>
          <w:rFonts w:ascii="Calibri" w:hAnsi="Calibri" w:cs="Arial"/>
          <w:sz w:val="22"/>
          <w:szCs w:val="22"/>
        </w:rPr>
        <w:t xml:space="preserve">, </w:t>
      </w:r>
      <w:proofErr w:type="spellStart"/>
      <w:r w:rsidRPr="00543D8E">
        <w:rPr>
          <w:rFonts w:ascii="Calibri" w:hAnsi="Calibri" w:cs="Arial"/>
          <w:sz w:val="22"/>
          <w:szCs w:val="22"/>
        </w:rPr>
        <w:t>BINIVEL</w:t>
      </w:r>
      <w:proofErr w:type="spellEnd"/>
      <w:r w:rsidRPr="00543D8E">
        <w:rPr>
          <w:rFonts w:ascii="Calibri" w:hAnsi="Calibri" w:cs="Arial"/>
          <w:sz w:val="22"/>
          <w:szCs w:val="22"/>
        </w:rPr>
        <w:t>, humidificadores térmicos, entre otros), o en su caso efectuará la sustitución de los mismos, de acuerdo al manual de mantenimiento de cada uno, sin costo alguno para el Instituto, garantizando la continuidad del servicio otorgado a los pacientes. En este sentido, deberá acompañar su propuesta junto del calendario de mantenimiento preventivo para cada los tanques cilíndricos y equipos concentradores.</w:t>
      </w:r>
    </w:p>
    <w:p w:rsidR="00027791" w:rsidRPr="00543D8E" w:rsidRDefault="00027791" w:rsidP="00027791">
      <w:pPr>
        <w:jc w:val="both"/>
        <w:rPr>
          <w:rFonts w:ascii="Calibri" w:hAnsi="Calibri" w:cs="Arial"/>
          <w:sz w:val="22"/>
          <w:szCs w:val="22"/>
          <w:lang w:val="es-MX"/>
        </w:rPr>
      </w:pPr>
    </w:p>
    <w:p w:rsidR="00027791" w:rsidRPr="00543D8E" w:rsidRDefault="00027791" w:rsidP="00027791">
      <w:pPr>
        <w:jc w:val="both"/>
        <w:rPr>
          <w:rFonts w:ascii="Calibri" w:hAnsi="Calibri" w:cs="Arial"/>
          <w:sz w:val="22"/>
          <w:szCs w:val="22"/>
        </w:rPr>
      </w:pPr>
      <w:r w:rsidRPr="00543D8E">
        <w:rPr>
          <w:rFonts w:ascii="Calibri" w:hAnsi="Calibri" w:cs="Arial"/>
          <w:sz w:val="22"/>
          <w:szCs w:val="22"/>
        </w:rPr>
        <w:t>El licitante adjudicado, será responsable de los daños que pudieran ocasionarse al Instituto o a terceros, en la instalación y retiro de sus equipos, así como por la prestación del suministro</w:t>
      </w:r>
    </w:p>
    <w:p w:rsidR="00027791" w:rsidRPr="00543D8E" w:rsidRDefault="00027791" w:rsidP="00027791">
      <w:pPr>
        <w:jc w:val="both"/>
        <w:rPr>
          <w:rFonts w:ascii="Calibri" w:hAnsi="Calibri" w:cs="Arial"/>
          <w:sz w:val="22"/>
          <w:szCs w:val="22"/>
        </w:rPr>
      </w:pPr>
    </w:p>
    <w:p w:rsidR="00027791" w:rsidRPr="00543D8E" w:rsidRDefault="00027791" w:rsidP="00027791">
      <w:pPr>
        <w:pStyle w:val="Prrafodelista"/>
        <w:numPr>
          <w:ilvl w:val="0"/>
          <w:numId w:val="40"/>
        </w:numPr>
        <w:contextualSpacing/>
        <w:rPr>
          <w:rFonts w:ascii="Calibri" w:hAnsi="Calibri" w:cs="Arial"/>
          <w:b/>
          <w:sz w:val="22"/>
          <w:szCs w:val="22"/>
        </w:rPr>
      </w:pPr>
      <w:r w:rsidRPr="00543D8E">
        <w:rPr>
          <w:rFonts w:ascii="Calibri" w:hAnsi="Calibri" w:cs="Arial"/>
          <w:b/>
          <w:sz w:val="22"/>
          <w:szCs w:val="22"/>
        </w:rPr>
        <w:t>Tratamiento para el Síndrome de Apnea Obstructiva del Sueño (SAHOS)</w:t>
      </w:r>
    </w:p>
    <w:p w:rsidR="00027791" w:rsidRPr="00543D8E" w:rsidRDefault="00027791" w:rsidP="00027791">
      <w:pPr>
        <w:pStyle w:val="arial"/>
        <w:ind w:left="1068"/>
        <w:rPr>
          <w:rFonts w:ascii="Calibri" w:eastAsia="Times New Roman" w:hAnsi="Calibri"/>
          <w:sz w:val="22"/>
          <w:szCs w:val="22"/>
        </w:rPr>
      </w:pPr>
    </w:p>
    <w:p w:rsidR="00027791" w:rsidRPr="00543D8E" w:rsidRDefault="00027791" w:rsidP="00027791">
      <w:pPr>
        <w:pStyle w:val="arial"/>
        <w:rPr>
          <w:rFonts w:ascii="Calibri" w:hAnsi="Calibri"/>
          <w:sz w:val="22"/>
          <w:szCs w:val="22"/>
          <w:u w:val="single"/>
          <w:lang w:val="es-ES"/>
        </w:rPr>
      </w:pPr>
      <w:r w:rsidRPr="00543D8E">
        <w:rPr>
          <w:rFonts w:ascii="Calibri" w:hAnsi="Calibri"/>
          <w:sz w:val="22"/>
          <w:szCs w:val="22"/>
          <w:u w:val="single"/>
          <w:lang w:val="es-ES"/>
        </w:rPr>
        <w:t xml:space="preserve">Diagnóstico </w:t>
      </w:r>
    </w:p>
    <w:p w:rsidR="00027791" w:rsidRPr="00543D8E" w:rsidRDefault="00027791" w:rsidP="00027791">
      <w:pPr>
        <w:pStyle w:val="arial"/>
        <w:rPr>
          <w:rFonts w:ascii="Calibri" w:hAnsi="Calibri"/>
          <w:sz w:val="22"/>
          <w:szCs w:val="22"/>
        </w:rPr>
      </w:pPr>
    </w:p>
    <w:p w:rsidR="00027791" w:rsidRPr="00543D8E" w:rsidRDefault="00027791" w:rsidP="00027791">
      <w:pPr>
        <w:pStyle w:val="arial"/>
        <w:rPr>
          <w:rFonts w:ascii="Calibri" w:hAnsi="Calibri"/>
          <w:sz w:val="22"/>
          <w:szCs w:val="22"/>
        </w:rPr>
      </w:pPr>
      <w:r w:rsidRPr="00543D8E">
        <w:rPr>
          <w:rFonts w:ascii="Calibri" w:eastAsia="Times New Roman" w:hAnsi="Calibri"/>
          <w:sz w:val="22"/>
          <w:szCs w:val="22"/>
        </w:rPr>
        <w:t xml:space="preserve">El licitante adjudicado </w:t>
      </w:r>
      <w:r w:rsidRPr="00543D8E">
        <w:rPr>
          <w:rFonts w:ascii="Calibri" w:hAnsi="Calibri"/>
          <w:sz w:val="22"/>
          <w:szCs w:val="22"/>
          <w:lang w:val="es-ES"/>
        </w:rPr>
        <w:t xml:space="preserve">evaluará sin costo un máximo de 2 estudios por paciente que le sea remitido por el Área Médica Institucional (médico no familiar o neumólogo calificado y autorizado), conforme a la “Escala de </w:t>
      </w:r>
      <w:proofErr w:type="spellStart"/>
      <w:r w:rsidRPr="00543D8E">
        <w:rPr>
          <w:rFonts w:ascii="Calibri" w:hAnsi="Calibri"/>
          <w:sz w:val="22"/>
          <w:szCs w:val="22"/>
          <w:lang w:val="es-ES"/>
        </w:rPr>
        <w:t>Epworth</w:t>
      </w:r>
      <w:proofErr w:type="spellEnd"/>
      <w:r w:rsidRPr="00543D8E">
        <w:rPr>
          <w:rFonts w:ascii="Calibri" w:hAnsi="Calibri"/>
          <w:sz w:val="22"/>
          <w:szCs w:val="22"/>
          <w:lang w:val="es-ES"/>
        </w:rPr>
        <w:t xml:space="preserve">” y/o “Escala de Berlín” y/o “Índice de Calidad del Sueño de Pittsburgh” y/o “Test </w:t>
      </w:r>
      <w:proofErr w:type="spellStart"/>
      <w:r w:rsidRPr="00543D8E">
        <w:rPr>
          <w:rFonts w:ascii="Calibri" w:hAnsi="Calibri"/>
          <w:sz w:val="22"/>
          <w:szCs w:val="22"/>
          <w:lang w:val="es-ES"/>
        </w:rPr>
        <w:t>SACS</w:t>
      </w:r>
      <w:proofErr w:type="spellEnd"/>
      <w:r>
        <w:rPr>
          <w:rFonts w:ascii="Calibri" w:hAnsi="Calibri"/>
          <w:sz w:val="22"/>
          <w:szCs w:val="22"/>
          <w:lang w:val="es-ES"/>
        </w:rPr>
        <w:t>”</w:t>
      </w:r>
      <w:r w:rsidRPr="00543D8E">
        <w:rPr>
          <w:rFonts w:ascii="Calibri" w:hAnsi="Calibri"/>
          <w:sz w:val="22"/>
          <w:szCs w:val="22"/>
          <w:lang w:val="es-ES"/>
        </w:rPr>
        <w:t>, tomando en consideración los hábitos de sueño, la sintomatología del paciente, con lo cual la Institución podrá confirmar a los pacientes con trastornos respiratorios durante el dormir con alto, medio y bajo riesgo.</w:t>
      </w:r>
    </w:p>
    <w:p w:rsidR="00027791" w:rsidRPr="00543D8E" w:rsidRDefault="00027791" w:rsidP="00027791">
      <w:pPr>
        <w:pStyle w:val="arial"/>
        <w:rPr>
          <w:rFonts w:ascii="Calibri" w:hAnsi="Calibri"/>
          <w:sz w:val="22"/>
          <w:szCs w:val="22"/>
        </w:rPr>
      </w:pPr>
    </w:p>
    <w:p w:rsidR="00027791" w:rsidRPr="00543D8E" w:rsidRDefault="00027791" w:rsidP="00027791">
      <w:pPr>
        <w:pStyle w:val="arial"/>
        <w:rPr>
          <w:rFonts w:ascii="Calibri" w:hAnsi="Calibri"/>
          <w:sz w:val="22"/>
          <w:szCs w:val="22"/>
        </w:rPr>
      </w:pPr>
      <w:r w:rsidRPr="00543D8E">
        <w:rPr>
          <w:rFonts w:ascii="Calibri" w:hAnsi="Calibri"/>
          <w:sz w:val="22"/>
          <w:szCs w:val="22"/>
        </w:rPr>
        <w:t xml:space="preserve">De acuerdo con la solicitud de diagnóstico que realice el médico no familiar o neumólogo calificado (en ambos casos autorizados), mediante documento electrónico institucional de referencia, </w:t>
      </w:r>
      <w:r w:rsidRPr="00543D8E">
        <w:rPr>
          <w:rFonts w:ascii="Calibri" w:eastAsia="Times New Roman" w:hAnsi="Calibri"/>
          <w:sz w:val="22"/>
          <w:szCs w:val="22"/>
        </w:rPr>
        <w:t xml:space="preserve">el proveedor </w:t>
      </w:r>
      <w:r w:rsidRPr="00543D8E">
        <w:rPr>
          <w:rFonts w:ascii="Calibri" w:hAnsi="Calibri"/>
          <w:sz w:val="22"/>
          <w:szCs w:val="22"/>
        </w:rPr>
        <w:t>programará lo siguientes estudios:</w:t>
      </w:r>
    </w:p>
    <w:p w:rsidR="00027791" w:rsidRPr="00543D8E" w:rsidRDefault="00027791" w:rsidP="00027791">
      <w:pPr>
        <w:pStyle w:val="arial"/>
        <w:rPr>
          <w:rFonts w:ascii="Calibri" w:hAnsi="Calibri"/>
          <w:sz w:val="22"/>
          <w:szCs w:val="22"/>
          <w:lang w:val="es-ES"/>
        </w:rPr>
      </w:pPr>
    </w:p>
    <w:p w:rsidR="00027791" w:rsidRPr="00543D8E" w:rsidRDefault="00027791" w:rsidP="00027791">
      <w:pPr>
        <w:pStyle w:val="arial"/>
        <w:numPr>
          <w:ilvl w:val="0"/>
          <w:numId w:val="41"/>
        </w:numPr>
        <w:ind w:left="708"/>
        <w:rPr>
          <w:rFonts w:ascii="Calibri" w:hAnsi="Calibri"/>
          <w:sz w:val="22"/>
          <w:szCs w:val="22"/>
        </w:rPr>
      </w:pPr>
      <w:r w:rsidRPr="00543D8E">
        <w:rPr>
          <w:rFonts w:ascii="Calibri" w:hAnsi="Calibri"/>
          <w:bCs/>
          <w:sz w:val="22"/>
          <w:szCs w:val="22"/>
          <w:lang w:val="es-ES"/>
        </w:rPr>
        <w:t>Poligrafía Domiciliaria</w:t>
      </w:r>
      <w:r w:rsidRPr="00543D8E">
        <w:rPr>
          <w:rFonts w:ascii="Calibri" w:hAnsi="Calibri"/>
          <w:sz w:val="22"/>
          <w:szCs w:val="22"/>
          <w:lang w:val="es-ES"/>
        </w:rPr>
        <w:t xml:space="preserve">, en la que se registren las siguientes variables: </w:t>
      </w:r>
      <w:r w:rsidRPr="00543D8E">
        <w:rPr>
          <w:rFonts w:ascii="Calibri" w:hAnsi="Calibri"/>
          <w:bCs/>
          <w:sz w:val="22"/>
          <w:szCs w:val="22"/>
        </w:rPr>
        <w:t>flujo, ronquido, movimiento torácico, oximetría de pulso, frecuencia cardiaca, posición corporal, marcador de eventos del paciente</w:t>
      </w:r>
      <w:r>
        <w:rPr>
          <w:rFonts w:ascii="Calibri" w:hAnsi="Calibri"/>
          <w:bCs/>
          <w:sz w:val="22"/>
          <w:szCs w:val="22"/>
        </w:rPr>
        <w:t>.</w:t>
      </w:r>
    </w:p>
    <w:p w:rsidR="00027791" w:rsidRPr="00543D8E" w:rsidRDefault="00027791" w:rsidP="00027791">
      <w:pPr>
        <w:pStyle w:val="arial"/>
        <w:rPr>
          <w:rFonts w:ascii="Calibri" w:hAnsi="Calibri"/>
          <w:sz w:val="22"/>
          <w:szCs w:val="22"/>
        </w:rPr>
      </w:pPr>
    </w:p>
    <w:p w:rsidR="00027791" w:rsidRPr="00543D8E" w:rsidRDefault="00027791" w:rsidP="00027791">
      <w:pPr>
        <w:pStyle w:val="arial"/>
        <w:rPr>
          <w:rFonts w:ascii="Calibri" w:hAnsi="Calibri"/>
          <w:sz w:val="22"/>
          <w:szCs w:val="22"/>
        </w:rPr>
      </w:pPr>
      <w:r w:rsidRPr="00543D8E">
        <w:rPr>
          <w:rFonts w:ascii="Calibri" w:hAnsi="Calibri"/>
          <w:sz w:val="22"/>
          <w:szCs w:val="22"/>
        </w:rPr>
        <w:t>El personal clínico que realice el estudio-diagnóstico del SAHOS, deberá contar con acreditación vigente en Técnico de Terapia Respiratoria (</w:t>
      </w:r>
      <w:proofErr w:type="spellStart"/>
      <w:r w:rsidRPr="00543D8E">
        <w:rPr>
          <w:rFonts w:ascii="Calibri" w:hAnsi="Calibri"/>
          <w:sz w:val="22"/>
          <w:szCs w:val="22"/>
        </w:rPr>
        <w:t>TTR</w:t>
      </w:r>
      <w:proofErr w:type="spellEnd"/>
      <w:r w:rsidRPr="00543D8E">
        <w:rPr>
          <w:rFonts w:ascii="Calibri" w:hAnsi="Calibri"/>
          <w:sz w:val="22"/>
          <w:szCs w:val="22"/>
        </w:rPr>
        <w:t>), por las instancias competentes y se basará en las Guía Práctica Clínica (</w:t>
      </w:r>
      <w:proofErr w:type="spellStart"/>
      <w:r w:rsidRPr="00543D8E">
        <w:rPr>
          <w:rFonts w:ascii="Calibri" w:hAnsi="Calibri"/>
          <w:sz w:val="22"/>
          <w:szCs w:val="22"/>
        </w:rPr>
        <w:t>GPC</w:t>
      </w:r>
      <w:proofErr w:type="spellEnd"/>
      <w:r w:rsidRPr="00543D8E">
        <w:rPr>
          <w:rFonts w:ascii="Calibri" w:hAnsi="Calibri"/>
          <w:sz w:val="22"/>
          <w:szCs w:val="22"/>
        </w:rPr>
        <w:t>) para la detección, diagnóstico y tratamiento del síndrome de apnea obstructiva del sueño en adultos en los tres niveles de atención y la Guía Práctica Clínica (</w:t>
      </w:r>
      <w:proofErr w:type="spellStart"/>
      <w:r w:rsidRPr="00543D8E">
        <w:rPr>
          <w:rFonts w:ascii="Calibri" w:hAnsi="Calibri"/>
          <w:sz w:val="22"/>
          <w:szCs w:val="22"/>
        </w:rPr>
        <w:t>GPC</w:t>
      </w:r>
      <w:proofErr w:type="spellEnd"/>
      <w:r w:rsidRPr="00543D8E">
        <w:rPr>
          <w:rFonts w:ascii="Calibri" w:hAnsi="Calibri"/>
          <w:sz w:val="22"/>
          <w:szCs w:val="22"/>
        </w:rPr>
        <w:t>) de prevención y diagnóstico de la apnea obstructiva del sueño en pediatría en primero y segundo nivel de atención publicadas por Centro Nacional de Excelencia Tecnológica en Salud (</w:t>
      </w:r>
      <w:proofErr w:type="spellStart"/>
      <w:r w:rsidRPr="00543D8E">
        <w:rPr>
          <w:rFonts w:ascii="Calibri" w:hAnsi="Calibri"/>
          <w:sz w:val="22"/>
          <w:szCs w:val="22"/>
        </w:rPr>
        <w:t>CENETEC</w:t>
      </w:r>
      <w:proofErr w:type="spellEnd"/>
      <w:r w:rsidRPr="00543D8E">
        <w:rPr>
          <w:rFonts w:ascii="Calibri" w:hAnsi="Calibri"/>
          <w:sz w:val="22"/>
          <w:szCs w:val="22"/>
        </w:rPr>
        <w:t>), dependiente de la Secretaría de Salud.</w:t>
      </w:r>
    </w:p>
    <w:p w:rsidR="00027791" w:rsidRPr="00543D8E" w:rsidRDefault="00027791" w:rsidP="00027791">
      <w:pPr>
        <w:pStyle w:val="arial"/>
        <w:rPr>
          <w:rFonts w:ascii="Calibri" w:hAnsi="Calibri"/>
          <w:sz w:val="22"/>
          <w:szCs w:val="22"/>
        </w:rPr>
      </w:pPr>
    </w:p>
    <w:p w:rsidR="00027791" w:rsidRPr="00543D8E" w:rsidRDefault="00027791" w:rsidP="00027791">
      <w:pPr>
        <w:pStyle w:val="arial"/>
        <w:rPr>
          <w:rFonts w:ascii="Calibri" w:hAnsi="Calibri"/>
          <w:sz w:val="22"/>
          <w:szCs w:val="22"/>
          <w:u w:val="single"/>
          <w:lang w:val="es-ES"/>
        </w:rPr>
      </w:pPr>
      <w:r w:rsidRPr="00543D8E">
        <w:rPr>
          <w:rFonts w:ascii="Calibri" w:hAnsi="Calibri"/>
          <w:sz w:val="22"/>
          <w:szCs w:val="22"/>
          <w:u w:val="single"/>
          <w:lang w:val="es-ES"/>
        </w:rPr>
        <w:t xml:space="preserve">Tratamiento </w:t>
      </w:r>
    </w:p>
    <w:p w:rsidR="00027791" w:rsidRPr="00543D8E" w:rsidRDefault="00027791" w:rsidP="00027791">
      <w:pPr>
        <w:pStyle w:val="arial"/>
        <w:ind w:left="720"/>
        <w:rPr>
          <w:rFonts w:ascii="Calibri" w:hAnsi="Calibri"/>
          <w:sz w:val="22"/>
          <w:szCs w:val="22"/>
          <w:u w:val="single"/>
          <w:lang w:val="es-ES"/>
        </w:rPr>
      </w:pPr>
    </w:p>
    <w:p w:rsidR="00027791" w:rsidRPr="00543D8E" w:rsidRDefault="00027791" w:rsidP="00027791">
      <w:pPr>
        <w:pStyle w:val="arial"/>
        <w:rPr>
          <w:rFonts w:ascii="Calibri" w:hAnsi="Calibri"/>
          <w:sz w:val="22"/>
          <w:szCs w:val="22"/>
          <w:lang w:val="es-ES"/>
        </w:rPr>
      </w:pPr>
      <w:r w:rsidRPr="00543D8E">
        <w:rPr>
          <w:rFonts w:ascii="Calibri" w:eastAsia="Times New Roman" w:hAnsi="Calibri"/>
          <w:sz w:val="22"/>
          <w:szCs w:val="22"/>
        </w:rPr>
        <w:t>El licitante adjudicado</w:t>
      </w:r>
      <w:r w:rsidRPr="00543D8E">
        <w:rPr>
          <w:rFonts w:ascii="Calibri" w:hAnsi="Calibri"/>
          <w:sz w:val="22"/>
          <w:szCs w:val="22"/>
          <w:lang w:val="es-ES"/>
        </w:rPr>
        <w:t xml:space="preserve"> instalará el equipo de presión positiva (</w:t>
      </w:r>
      <w:proofErr w:type="spellStart"/>
      <w:r w:rsidRPr="00543D8E">
        <w:rPr>
          <w:rFonts w:ascii="Calibri" w:hAnsi="Calibri"/>
          <w:sz w:val="22"/>
          <w:szCs w:val="22"/>
          <w:lang w:val="es-ES"/>
        </w:rPr>
        <w:t>CPAP</w:t>
      </w:r>
      <w:proofErr w:type="spellEnd"/>
      <w:r w:rsidRPr="00543D8E">
        <w:rPr>
          <w:rFonts w:ascii="Calibri" w:hAnsi="Calibri"/>
          <w:sz w:val="22"/>
          <w:szCs w:val="22"/>
          <w:lang w:val="es-ES"/>
        </w:rPr>
        <w:t xml:space="preserve"> o </w:t>
      </w:r>
      <w:proofErr w:type="spellStart"/>
      <w:r w:rsidRPr="00543D8E">
        <w:rPr>
          <w:rFonts w:ascii="Calibri" w:hAnsi="Calibri"/>
          <w:sz w:val="22"/>
          <w:szCs w:val="22"/>
          <w:lang w:val="es-ES"/>
        </w:rPr>
        <w:t>BPAP</w:t>
      </w:r>
      <w:proofErr w:type="spellEnd"/>
      <w:r w:rsidRPr="00543D8E">
        <w:rPr>
          <w:rFonts w:ascii="Calibri" w:hAnsi="Calibri"/>
          <w:sz w:val="22"/>
          <w:szCs w:val="22"/>
          <w:lang w:val="es-ES"/>
        </w:rPr>
        <w:t>) adecuado para cada paciente de acuerdo a las indicaciones de su médico no familiar o neumólogo calificados y autorizados, pudiendo utilizar los siguientes equipos:</w:t>
      </w:r>
    </w:p>
    <w:p w:rsidR="00027791" w:rsidRPr="00543D8E" w:rsidRDefault="00027791" w:rsidP="00027791">
      <w:pPr>
        <w:pStyle w:val="arial"/>
        <w:rPr>
          <w:rFonts w:ascii="Calibri" w:hAnsi="Calibri"/>
          <w:sz w:val="22"/>
          <w:szCs w:val="22"/>
          <w:lang w:val="es-ES"/>
        </w:rPr>
      </w:pPr>
    </w:p>
    <w:p w:rsidR="00027791" w:rsidRPr="00543D8E" w:rsidRDefault="00027791" w:rsidP="00027791">
      <w:pPr>
        <w:pStyle w:val="arial"/>
        <w:numPr>
          <w:ilvl w:val="0"/>
          <w:numId w:val="44"/>
        </w:numPr>
        <w:rPr>
          <w:rFonts w:ascii="Calibri" w:hAnsi="Calibri"/>
          <w:bCs/>
          <w:sz w:val="22"/>
          <w:szCs w:val="22"/>
          <w:u w:val="single"/>
          <w:lang w:val="es-ES"/>
        </w:rPr>
      </w:pPr>
      <w:proofErr w:type="spellStart"/>
      <w:r w:rsidRPr="00543D8E">
        <w:rPr>
          <w:rFonts w:ascii="Calibri" w:hAnsi="Calibri"/>
          <w:bCs/>
          <w:sz w:val="22"/>
          <w:szCs w:val="22"/>
          <w:u w:val="single"/>
          <w:lang w:val="es-ES"/>
        </w:rPr>
        <w:t>CPAP</w:t>
      </w:r>
      <w:proofErr w:type="spellEnd"/>
      <w:r w:rsidRPr="00543D8E">
        <w:rPr>
          <w:rFonts w:ascii="Calibri" w:hAnsi="Calibri"/>
          <w:bCs/>
          <w:sz w:val="22"/>
          <w:szCs w:val="22"/>
          <w:u w:val="single"/>
          <w:lang w:val="es-ES"/>
        </w:rPr>
        <w:t>-Auto con Tarjeta de almacenamiento de datos</w:t>
      </w:r>
    </w:p>
    <w:p w:rsidR="00027791" w:rsidRPr="00543D8E" w:rsidRDefault="00027791" w:rsidP="00027791">
      <w:pPr>
        <w:pStyle w:val="arial"/>
        <w:rPr>
          <w:rFonts w:ascii="Calibri" w:hAnsi="Calibri"/>
          <w:b/>
          <w:bCs/>
          <w:sz w:val="22"/>
          <w:szCs w:val="22"/>
          <w:lang w:val="es-ES"/>
        </w:rPr>
      </w:pPr>
    </w:p>
    <w:p w:rsidR="00027791" w:rsidRPr="00543D8E" w:rsidRDefault="00027791" w:rsidP="00027791">
      <w:pPr>
        <w:pStyle w:val="arial"/>
        <w:rPr>
          <w:rFonts w:ascii="Calibri" w:hAnsi="Calibri"/>
          <w:sz w:val="22"/>
          <w:szCs w:val="22"/>
          <w:lang w:val="es-ES"/>
        </w:rPr>
      </w:pPr>
      <w:r w:rsidRPr="00543D8E">
        <w:rPr>
          <w:rFonts w:ascii="Calibri" w:hAnsi="Calibri"/>
          <w:sz w:val="22"/>
          <w:szCs w:val="22"/>
          <w:lang w:val="es-ES"/>
        </w:rPr>
        <w:t>Este equipo proporcionará la terapia para la eliminación o disminución de los eventos respiratorios, el cual trabajará entre rangos de presión de 4 a 20cm H</w:t>
      </w:r>
      <w:r w:rsidRPr="00543D8E">
        <w:rPr>
          <w:rFonts w:ascii="Calibri" w:hAnsi="Calibri"/>
          <w:sz w:val="22"/>
          <w:szCs w:val="22"/>
          <w:vertAlign w:val="subscript"/>
          <w:lang w:val="es-ES"/>
        </w:rPr>
        <w:t>2</w:t>
      </w:r>
      <w:r w:rsidRPr="00543D8E">
        <w:rPr>
          <w:rFonts w:ascii="Calibri" w:hAnsi="Calibri"/>
          <w:sz w:val="22"/>
          <w:szCs w:val="22"/>
          <w:lang w:val="es-ES"/>
        </w:rPr>
        <w:t>O, un tiempo de rampa de 0 a 45 minutos y una presión de rampa inicial ajustable, y deberá contar con una tarjeta que grabará la información del tratamiento por lo menos 9 meses, indicando los siguientes parámetros: día/hora, tiempo de uso, patrón de uso, índice de apnea/</w:t>
      </w:r>
      <w:proofErr w:type="spellStart"/>
      <w:r w:rsidRPr="00543D8E">
        <w:rPr>
          <w:rFonts w:ascii="Calibri" w:hAnsi="Calibri"/>
          <w:sz w:val="22"/>
          <w:szCs w:val="22"/>
          <w:lang w:val="es-ES"/>
        </w:rPr>
        <w:t>hipopneal</w:t>
      </w:r>
      <w:proofErr w:type="spellEnd"/>
      <w:r w:rsidRPr="00543D8E">
        <w:rPr>
          <w:rFonts w:ascii="Calibri" w:hAnsi="Calibri"/>
          <w:sz w:val="22"/>
          <w:szCs w:val="22"/>
          <w:lang w:val="es-ES"/>
        </w:rPr>
        <w:t>, ronquidos, detección de apneas centrales, detección y eliminación de eventos obstructivos</w:t>
      </w:r>
    </w:p>
    <w:p w:rsidR="00027791" w:rsidRPr="00543D8E" w:rsidRDefault="00027791" w:rsidP="00027791">
      <w:pPr>
        <w:pStyle w:val="arial"/>
        <w:rPr>
          <w:rFonts w:ascii="Calibri" w:hAnsi="Calibri"/>
          <w:sz w:val="22"/>
          <w:szCs w:val="22"/>
          <w:lang w:val="es-ES"/>
        </w:rPr>
      </w:pPr>
    </w:p>
    <w:p w:rsidR="00027791" w:rsidRPr="00543D8E" w:rsidRDefault="00027791" w:rsidP="00027791">
      <w:pPr>
        <w:pStyle w:val="arial"/>
        <w:rPr>
          <w:rFonts w:ascii="Calibri" w:hAnsi="Calibri"/>
          <w:sz w:val="22"/>
          <w:szCs w:val="22"/>
          <w:lang w:val="es-ES"/>
        </w:rPr>
      </w:pPr>
      <w:r w:rsidRPr="00543D8E">
        <w:rPr>
          <w:rFonts w:ascii="Calibri" w:hAnsi="Calibri"/>
          <w:sz w:val="22"/>
          <w:szCs w:val="22"/>
          <w:lang w:val="es-ES"/>
        </w:rPr>
        <w:t xml:space="preserve">Misma que </w:t>
      </w:r>
      <w:r w:rsidRPr="00543D8E">
        <w:rPr>
          <w:rFonts w:ascii="Calibri" w:eastAsia="Times New Roman" w:hAnsi="Calibri"/>
          <w:sz w:val="22"/>
          <w:szCs w:val="22"/>
        </w:rPr>
        <w:t>el licitante adjudicado</w:t>
      </w:r>
      <w:r w:rsidRPr="00543D8E">
        <w:rPr>
          <w:rFonts w:ascii="Calibri" w:hAnsi="Calibri"/>
          <w:sz w:val="22"/>
          <w:szCs w:val="22"/>
          <w:lang w:val="es-ES"/>
        </w:rPr>
        <w:t xml:space="preserve"> recolectará en el domicilio del paciente y entregará con oportunidad cada nueve meses en forma electrónica al personal que designe la Institución, para el seguimiento del paciente, dejando otra tarjeta instalada en el equipo del paciente para seguir monitoreándolo. </w:t>
      </w:r>
    </w:p>
    <w:p w:rsidR="00027791" w:rsidRPr="00543D8E" w:rsidRDefault="00027791" w:rsidP="00027791">
      <w:pPr>
        <w:pStyle w:val="arial"/>
        <w:rPr>
          <w:rFonts w:ascii="Calibri" w:hAnsi="Calibri"/>
          <w:sz w:val="22"/>
          <w:szCs w:val="22"/>
          <w:lang w:val="es-ES"/>
        </w:rPr>
      </w:pPr>
    </w:p>
    <w:p w:rsidR="00027791" w:rsidRPr="00543D8E" w:rsidRDefault="00027791" w:rsidP="00027791">
      <w:pPr>
        <w:pStyle w:val="arial"/>
        <w:rPr>
          <w:rFonts w:ascii="Calibri" w:hAnsi="Calibri"/>
          <w:sz w:val="22"/>
          <w:szCs w:val="22"/>
        </w:rPr>
      </w:pPr>
      <w:r w:rsidRPr="00543D8E">
        <w:rPr>
          <w:rFonts w:ascii="Calibri" w:hAnsi="Calibri"/>
          <w:sz w:val="22"/>
          <w:szCs w:val="22"/>
        </w:rPr>
        <w:t>El equipo para la terapia deberá contar con lo siguiente:</w:t>
      </w:r>
    </w:p>
    <w:p w:rsidR="00027791" w:rsidRPr="00543D8E" w:rsidRDefault="00027791" w:rsidP="00027791">
      <w:pPr>
        <w:pStyle w:val="arial"/>
        <w:numPr>
          <w:ilvl w:val="0"/>
          <w:numId w:val="35"/>
        </w:numPr>
        <w:rPr>
          <w:rFonts w:ascii="Calibri" w:hAnsi="Calibri"/>
          <w:sz w:val="22"/>
          <w:szCs w:val="22"/>
        </w:rPr>
      </w:pPr>
      <w:r w:rsidRPr="00543D8E">
        <w:rPr>
          <w:rFonts w:ascii="Calibri" w:hAnsi="Calibri"/>
          <w:sz w:val="22"/>
          <w:szCs w:val="22"/>
        </w:rPr>
        <w:t xml:space="preserve">Circuito para el flujo </w:t>
      </w:r>
      <w:proofErr w:type="gramStart"/>
      <w:r w:rsidRPr="00543D8E">
        <w:rPr>
          <w:rFonts w:ascii="Calibri" w:hAnsi="Calibri"/>
          <w:sz w:val="22"/>
          <w:szCs w:val="22"/>
        </w:rPr>
        <w:t>continuo</w:t>
      </w:r>
      <w:proofErr w:type="gramEnd"/>
      <w:r w:rsidRPr="00543D8E">
        <w:rPr>
          <w:rFonts w:ascii="Calibri" w:hAnsi="Calibri"/>
          <w:sz w:val="22"/>
          <w:szCs w:val="22"/>
        </w:rPr>
        <w:t xml:space="preserve"> de gases inspirados (</w:t>
      </w:r>
      <w:proofErr w:type="spellStart"/>
      <w:r w:rsidRPr="00543D8E">
        <w:rPr>
          <w:rFonts w:ascii="Calibri" w:hAnsi="Calibri"/>
          <w:sz w:val="22"/>
          <w:szCs w:val="22"/>
        </w:rPr>
        <w:t>CPAP</w:t>
      </w:r>
      <w:proofErr w:type="spellEnd"/>
      <w:r w:rsidRPr="00543D8E">
        <w:rPr>
          <w:rFonts w:ascii="Calibri" w:hAnsi="Calibri"/>
          <w:sz w:val="22"/>
          <w:szCs w:val="22"/>
        </w:rPr>
        <w:t>).</w:t>
      </w:r>
    </w:p>
    <w:p w:rsidR="00027791" w:rsidRPr="00543D8E" w:rsidRDefault="00027791" w:rsidP="00027791">
      <w:pPr>
        <w:pStyle w:val="arial"/>
        <w:numPr>
          <w:ilvl w:val="0"/>
          <w:numId w:val="35"/>
        </w:numPr>
        <w:rPr>
          <w:rFonts w:ascii="Calibri" w:hAnsi="Calibri"/>
          <w:sz w:val="22"/>
          <w:szCs w:val="22"/>
        </w:rPr>
      </w:pPr>
      <w:r w:rsidRPr="00543D8E">
        <w:rPr>
          <w:rFonts w:ascii="Calibri" w:hAnsi="Calibri"/>
          <w:sz w:val="22"/>
          <w:szCs w:val="22"/>
        </w:rPr>
        <w:t>Generador de presión positiva en el circuito.</w:t>
      </w:r>
    </w:p>
    <w:p w:rsidR="00027791" w:rsidRPr="00515A55" w:rsidRDefault="00027791" w:rsidP="00027791">
      <w:pPr>
        <w:pStyle w:val="arial"/>
        <w:numPr>
          <w:ilvl w:val="0"/>
          <w:numId w:val="35"/>
        </w:numPr>
        <w:rPr>
          <w:rFonts w:ascii="Calibri" w:hAnsi="Calibri"/>
          <w:sz w:val="22"/>
          <w:szCs w:val="22"/>
        </w:rPr>
      </w:pPr>
      <w:r w:rsidRPr="00515A55">
        <w:rPr>
          <w:rFonts w:ascii="Calibri" w:hAnsi="Calibri"/>
          <w:sz w:val="22"/>
          <w:szCs w:val="22"/>
        </w:rPr>
        <w:t>Mascarillas o interface de acuerdo a la necesidad del paciente:</w:t>
      </w:r>
    </w:p>
    <w:p w:rsidR="00027791" w:rsidRPr="00543D8E" w:rsidRDefault="00027791" w:rsidP="00027791">
      <w:pPr>
        <w:pStyle w:val="arial"/>
        <w:numPr>
          <w:ilvl w:val="0"/>
          <w:numId w:val="36"/>
        </w:numPr>
        <w:rPr>
          <w:rFonts w:ascii="Calibri" w:hAnsi="Calibri"/>
          <w:sz w:val="22"/>
          <w:szCs w:val="22"/>
        </w:rPr>
      </w:pPr>
      <w:r w:rsidRPr="00543D8E">
        <w:rPr>
          <w:rFonts w:ascii="Calibri" w:hAnsi="Calibri"/>
          <w:sz w:val="22"/>
          <w:szCs w:val="22"/>
        </w:rPr>
        <w:t xml:space="preserve">Mascarilla Nasal </w:t>
      </w:r>
    </w:p>
    <w:p w:rsidR="00027791" w:rsidRPr="00543D8E" w:rsidRDefault="00027791" w:rsidP="00027791">
      <w:pPr>
        <w:pStyle w:val="arial"/>
        <w:numPr>
          <w:ilvl w:val="0"/>
          <w:numId w:val="36"/>
        </w:numPr>
        <w:rPr>
          <w:rFonts w:ascii="Calibri" w:hAnsi="Calibri"/>
          <w:sz w:val="22"/>
          <w:szCs w:val="22"/>
        </w:rPr>
      </w:pPr>
      <w:r w:rsidRPr="00543D8E">
        <w:rPr>
          <w:rFonts w:ascii="Calibri" w:hAnsi="Calibri"/>
          <w:sz w:val="22"/>
          <w:szCs w:val="22"/>
        </w:rPr>
        <w:t xml:space="preserve">Mascarilla </w:t>
      </w:r>
      <w:proofErr w:type="spellStart"/>
      <w:r w:rsidRPr="00543D8E">
        <w:rPr>
          <w:rFonts w:ascii="Calibri" w:hAnsi="Calibri"/>
          <w:sz w:val="22"/>
          <w:szCs w:val="22"/>
        </w:rPr>
        <w:t>Nasobucal</w:t>
      </w:r>
      <w:proofErr w:type="spellEnd"/>
    </w:p>
    <w:p w:rsidR="00027791" w:rsidRPr="00543D8E" w:rsidRDefault="00027791" w:rsidP="00027791">
      <w:pPr>
        <w:pStyle w:val="arial"/>
        <w:numPr>
          <w:ilvl w:val="0"/>
          <w:numId w:val="36"/>
        </w:numPr>
        <w:rPr>
          <w:rFonts w:ascii="Calibri" w:hAnsi="Calibri"/>
          <w:sz w:val="22"/>
          <w:szCs w:val="22"/>
        </w:rPr>
      </w:pPr>
      <w:r w:rsidRPr="00543D8E">
        <w:rPr>
          <w:rFonts w:ascii="Calibri" w:hAnsi="Calibri"/>
          <w:sz w:val="22"/>
          <w:szCs w:val="22"/>
        </w:rPr>
        <w:t>Conector para oxígeno (solamente en pacientes que requieren oxígeno).</w:t>
      </w:r>
    </w:p>
    <w:p w:rsidR="00027791" w:rsidRPr="00543D8E" w:rsidRDefault="00027791" w:rsidP="00027791">
      <w:pPr>
        <w:pStyle w:val="arial"/>
        <w:numPr>
          <w:ilvl w:val="0"/>
          <w:numId w:val="36"/>
        </w:numPr>
        <w:rPr>
          <w:rFonts w:ascii="Calibri" w:hAnsi="Calibri"/>
          <w:sz w:val="22"/>
          <w:szCs w:val="22"/>
        </w:rPr>
      </w:pPr>
      <w:r w:rsidRPr="00543D8E">
        <w:rPr>
          <w:rFonts w:ascii="Calibri" w:hAnsi="Calibri"/>
          <w:bCs/>
          <w:sz w:val="22"/>
          <w:szCs w:val="22"/>
          <w:lang w:val="es-ES"/>
        </w:rPr>
        <w:t>Humidificador térmico</w:t>
      </w:r>
    </w:p>
    <w:p w:rsidR="00027791" w:rsidRPr="00543D8E" w:rsidRDefault="00027791" w:rsidP="00027791">
      <w:pPr>
        <w:pStyle w:val="arial"/>
        <w:numPr>
          <w:ilvl w:val="0"/>
          <w:numId w:val="36"/>
        </w:numPr>
        <w:rPr>
          <w:rFonts w:ascii="Calibri" w:hAnsi="Calibri"/>
          <w:sz w:val="22"/>
          <w:szCs w:val="22"/>
        </w:rPr>
      </w:pPr>
      <w:r w:rsidRPr="00543D8E">
        <w:rPr>
          <w:rFonts w:ascii="Calibri" w:hAnsi="Calibri"/>
          <w:bCs/>
          <w:sz w:val="22"/>
          <w:szCs w:val="22"/>
          <w:lang w:val="es-ES"/>
        </w:rPr>
        <w:t>Catéter nasal usado para suministrar O</w:t>
      </w:r>
      <w:r w:rsidRPr="00543D8E">
        <w:rPr>
          <w:rFonts w:ascii="Calibri" w:hAnsi="Calibri"/>
          <w:bCs/>
          <w:sz w:val="22"/>
          <w:szCs w:val="22"/>
          <w:vertAlign w:val="subscript"/>
          <w:lang w:val="es-ES"/>
        </w:rPr>
        <w:t>2 (</w:t>
      </w:r>
      <w:r w:rsidRPr="00543D8E">
        <w:rPr>
          <w:rFonts w:ascii="Calibri" w:hAnsi="Calibri"/>
          <w:bCs/>
          <w:sz w:val="22"/>
          <w:szCs w:val="22"/>
          <w:lang w:val="es-ES"/>
        </w:rPr>
        <w:t>para aquellos pacientes que lo requieran).</w:t>
      </w:r>
    </w:p>
    <w:p w:rsidR="00027791" w:rsidRPr="00543D8E" w:rsidRDefault="00027791" w:rsidP="00027791">
      <w:pPr>
        <w:pStyle w:val="arial"/>
        <w:rPr>
          <w:rFonts w:ascii="Calibri" w:hAnsi="Calibri"/>
          <w:sz w:val="22"/>
          <w:szCs w:val="22"/>
        </w:rPr>
      </w:pPr>
    </w:p>
    <w:p w:rsidR="00027791" w:rsidRPr="00543D8E" w:rsidRDefault="00027791" w:rsidP="00027791">
      <w:pPr>
        <w:pStyle w:val="arial"/>
        <w:numPr>
          <w:ilvl w:val="0"/>
          <w:numId w:val="44"/>
        </w:numPr>
        <w:rPr>
          <w:rFonts w:ascii="Calibri" w:hAnsi="Calibri"/>
          <w:b/>
          <w:bCs/>
          <w:sz w:val="22"/>
          <w:szCs w:val="22"/>
          <w:lang w:val="es-ES"/>
        </w:rPr>
      </w:pPr>
      <w:proofErr w:type="spellStart"/>
      <w:r w:rsidRPr="00543D8E">
        <w:rPr>
          <w:rFonts w:ascii="Calibri" w:hAnsi="Calibri"/>
          <w:bCs/>
          <w:sz w:val="22"/>
          <w:szCs w:val="22"/>
          <w:u w:val="single"/>
          <w:lang w:val="es-ES"/>
        </w:rPr>
        <w:t>BINIVEL</w:t>
      </w:r>
      <w:proofErr w:type="spellEnd"/>
      <w:r w:rsidRPr="00543D8E">
        <w:rPr>
          <w:rFonts w:ascii="Calibri" w:hAnsi="Calibri"/>
          <w:bCs/>
          <w:sz w:val="22"/>
          <w:szCs w:val="22"/>
          <w:u w:val="single"/>
          <w:lang w:val="es-ES"/>
        </w:rPr>
        <w:t xml:space="preserve"> o </w:t>
      </w:r>
      <w:proofErr w:type="spellStart"/>
      <w:r w:rsidRPr="00543D8E">
        <w:rPr>
          <w:rFonts w:ascii="Calibri" w:hAnsi="Calibri"/>
          <w:bCs/>
          <w:sz w:val="22"/>
          <w:szCs w:val="22"/>
          <w:u w:val="single"/>
          <w:lang w:val="es-ES"/>
        </w:rPr>
        <w:t>BINIVEL</w:t>
      </w:r>
      <w:proofErr w:type="spellEnd"/>
      <w:r w:rsidRPr="00543D8E">
        <w:rPr>
          <w:rFonts w:ascii="Calibri" w:hAnsi="Calibri"/>
          <w:bCs/>
          <w:sz w:val="22"/>
          <w:szCs w:val="22"/>
          <w:u w:val="single"/>
          <w:lang w:val="es-ES"/>
        </w:rPr>
        <w:t xml:space="preserve"> auto, con tarjeta de almacenamiento de datos</w:t>
      </w:r>
      <w:r w:rsidRPr="00543D8E">
        <w:rPr>
          <w:rFonts w:ascii="Calibri" w:hAnsi="Calibri"/>
          <w:b/>
          <w:bCs/>
          <w:sz w:val="22"/>
          <w:szCs w:val="22"/>
          <w:lang w:val="es-ES"/>
        </w:rPr>
        <w:t xml:space="preserve">. </w:t>
      </w:r>
    </w:p>
    <w:p w:rsidR="00027791" w:rsidRPr="00543D8E" w:rsidRDefault="00027791" w:rsidP="00027791">
      <w:pPr>
        <w:pStyle w:val="arial"/>
        <w:rPr>
          <w:rFonts w:ascii="Calibri" w:eastAsia="Times New Roman" w:hAnsi="Calibri"/>
          <w:sz w:val="22"/>
          <w:szCs w:val="22"/>
          <w:lang w:val="es-ES"/>
        </w:rPr>
      </w:pPr>
    </w:p>
    <w:p w:rsidR="00027791" w:rsidRPr="00543D8E" w:rsidRDefault="00027791" w:rsidP="00027791">
      <w:pPr>
        <w:pStyle w:val="arial"/>
        <w:rPr>
          <w:rFonts w:ascii="Calibri" w:hAnsi="Calibri"/>
          <w:sz w:val="22"/>
          <w:szCs w:val="22"/>
          <w:lang w:val="es-ES"/>
        </w:rPr>
      </w:pPr>
      <w:r w:rsidRPr="00543D8E">
        <w:rPr>
          <w:rFonts w:ascii="Calibri" w:eastAsia="Times New Roman" w:hAnsi="Calibri"/>
          <w:sz w:val="22"/>
          <w:szCs w:val="22"/>
        </w:rPr>
        <w:t>El licitante adjudicado</w:t>
      </w:r>
      <w:r w:rsidRPr="00543D8E">
        <w:rPr>
          <w:rFonts w:ascii="Calibri" w:hAnsi="Calibri"/>
          <w:sz w:val="22"/>
          <w:szCs w:val="22"/>
          <w:lang w:val="es-ES"/>
        </w:rPr>
        <w:t xml:space="preserve"> deberá instalar en pacientes con apnea obstructiva del sueño de acuerdo con las indicaciones del médico no familiar o neumólogo calificados y autorizados, un ventilador </w:t>
      </w:r>
      <w:proofErr w:type="spellStart"/>
      <w:r w:rsidRPr="00543D8E">
        <w:rPr>
          <w:rFonts w:ascii="Calibri" w:hAnsi="Calibri"/>
          <w:sz w:val="22"/>
          <w:szCs w:val="22"/>
          <w:lang w:val="es-ES"/>
        </w:rPr>
        <w:t>BINIVEL</w:t>
      </w:r>
      <w:proofErr w:type="spellEnd"/>
      <w:r w:rsidRPr="00543D8E">
        <w:rPr>
          <w:rFonts w:ascii="Calibri" w:hAnsi="Calibri"/>
          <w:sz w:val="22"/>
          <w:szCs w:val="22"/>
          <w:lang w:val="es-ES"/>
        </w:rPr>
        <w:t xml:space="preserve"> Auto que genere presión positiva en la fase de inspiración y una presión positiva menor en la fase de expiración y que cuente con función de compensación de fugas, el cual trabajara entre rangos de presión de 4 a 25cm H</w:t>
      </w:r>
      <w:r w:rsidRPr="00543D8E">
        <w:rPr>
          <w:rFonts w:ascii="Calibri" w:hAnsi="Calibri"/>
          <w:sz w:val="22"/>
          <w:szCs w:val="22"/>
          <w:vertAlign w:val="subscript"/>
          <w:lang w:val="es-ES"/>
        </w:rPr>
        <w:t>2</w:t>
      </w:r>
      <w:r w:rsidRPr="00543D8E">
        <w:rPr>
          <w:rFonts w:ascii="Calibri" w:hAnsi="Calibri"/>
          <w:sz w:val="22"/>
          <w:szCs w:val="22"/>
          <w:lang w:val="es-ES"/>
        </w:rPr>
        <w:t xml:space="preserve">O, un tiempo de rampa de 0 a 45 minutos y una presión de rampa inicial ajustable. </w:t>
      </w:r>
    </w:p>
    <w:p w:rsidR="00027791" w:rsidRPr="00543D8E" w:rsidRDefault="00027791" w:rsidP="00027791">
      <w:pPr>
        <w:pStyle w:val="arial"/>
        <w:rPr>
          <w:rFonts w:ascii="Calibri" w:hAnsi="Calibri"/>
          <w:sz w:val="22"/>
          <w:szCs w:val="22"/>
          <w:lang w:val="es-ES"/>
        </w:rPr>
      </w:pPr>
    </w:p>
    <w:p w:rsidR="00027791" w:rsidRPr="00543D8E" w:rsidRDefault="00027791" w:rsidP="00027791">
      <w:pPr>
        <w:pStyle w:val="arial"/>
        <w:rPr>
          <w:rFonts w:ascii="Calibri" w:hAnsi="Calibri"/>
          <w:sz w:val="22"/>
          <w:szCs w:val="22"/>
          <w:lang w:val="es-ES"/>
        </w:rPr>
      </w:pPr>
      <w:r w:rsidRPr="00543D8E">
        <w:rPr>
          <w:rFonts w:ascii="Calibri" w:hAnsi="Calibri"/>
          <w:sz w:val="22"/>
          <w:szCs w:val="22"/>
          <w:lang w:val="es-ES"/>
        </w:rPr>
        <w:t>Este equipo proporcionará la terapia para la eliminación o disminución de los eventos respiratorios, el cual deberá contar con una tarjeta que grabará la información del tratamiento, por lo menos 9 meses, indicando los siguientes parámetros: día/hora, tiempo de uso, patrón de uso, índice de apnea/</w:t>
      </w:r>
      <w:proofErr w:type="spellStart"/>
      <w:r w:rsidRPr="00543D8E">
        <w:rPr>
          <w:rFonts w:ascii="Calibri" w:hAnsi="Calibri"/>
          <w:sz w:val="22"/>
          <w:szCs w:val="22"/>
          <w:lang w:val="es-ES"/>
        </w:rPr>
        <w:t>hipopnea</w:t>
      </w:r>
      <w:proofErr w:type="spellEnd"/>
      <w:r w:rsidRPr="00543D8E">
        <w:rPr>
          <w:rFonts w:ascii="Calibri" w:hAnsi="Calibri"/>
          <w:sz w:val="22"/>
          <w:szCs w:val="22"/>
          <w:lang w:val="es-ES"/>
        </w:rPr>
        <w:t>, ronquidos, detección de apneas centrales, detección y eliminación de eventos obstructivos</w:t>
      </w:r>
    </w:p>
    <w:p w:rsidR="00027791" w:rsidRPr="00543D8E" w:rsidRDefault="00027791" w:rsidP="00027791">
      <w:pPr>
        <w:pStyle w:val="arial"/>
        <w:rPr>
          <w:rFonts w:ascii="Calibri" w:hAnsi="Calibri"/>
          <w:sz w:val="22"/>
          <w:szCs w:val="22"/>
          <w:lang w:val="es-ES"/>
        </w:rPr>
      </w:pPr>
    </w:p>
    <w:p w:rsidR="00027791" w:rsidRPr="00543D8E" w:rsidRDefault="00027791" w:rsidP="00027791">
      <w:pPr>
        <w:pStyle w:val="arial"/>
        <w:rPr>
          <w:rFonts w:ascii="Calibri" w:hAnsi="Calibri"/>
          <w:sz w:val="22"/>
          <w:szCs w:val="22"/>
          <w:lang w:val="es-ES"/>
        </w:rPr>
      </w:pPr>
      <w:r w:rsidRPr="00543D8E">
        <w:rPr>
          <w:rFonts w:ascii="Calibri" w:hAnsi="Calibri"/>
          <w:sz w:val="22"/>
          <w:szCs w:val="22"/>
          <w:lang w:val="es-ES"/>
        </w:rPr>
        <w:t xml:space="preserve">Misma que </w:t>
      </w:r>
      <w:r w:rsidRPr="00543D8E">
        <w:rPr>
          <w:rFonts w:ascii="Calibri" w:eastAsia="Times New Roman" w:hAnsi="Calibri"/>
          <w:sz w:val="22"/>
          <w:szCs w:val="22"/>
        </w:rPr>
        <w:t>el licitante adjudicado</w:t>
      </w:r>
      <w:r w:rsidRPr="00543D8E">
        <w:rPr>
          <w:rFonts w:ascii="Calibri" w:hAnsi="Calibri"/>
          <w:sz w:val="22"/>
          <w:szCs w:val="22"/>
          <w:lang w:val="es-ES"/>
        </w:rPr>
        <w:t xml:space="preserve"> recolectará en el domicilio del paciente y entregará cada nueve meses en forma electrónica al médico no familiar o neumólogo calificados y autorizados que lo solicite para el seguimiento, dejando otra tarjeta instalada en el equipo del paciente para seguir monitoreándolo.</w:t>
      </w:r>
    </w:p>
    <w:p w:rsidR="00027791" w:rsidRPr="00543D8E" w:rsidRDefault="00027791" w:rsidP="00027791">
      <w:pPr>
        <w:pStyle w:val="arial"/>
        <w:rPr>
          <w:rFonts w:ascii="Calibri" w:hAnsi="Calibri"/>
          <w:sz w:val="22"/>
          <w:szCs w:val="22"/>
          <w:lang w:val="es-ES"/>
        </w:rPr>
      </w:pPr>
    </w:p>
    <w:p w:rsidR="00027791" w:rsidRPr="00543D8E" w:rsidRDefault="00027791" w:rsidP="00027791">
      <w:pPr>
        <w:pStyle w:val="arial"/>
        <w:rPr>
          <w:rFonts w:ascii="Calibri" w:hAnsi="Calibri"/>
          <w:sz w:val="22"/>
          <w:szCs w:val="22"/>
        </w:rPr>
      </w:pPr>
      <w:r w:rsidRPr="00543D8E">
        <w:rPr>
          <w:rFonts w:ascii="Calibri" w:hAnsi="Calibri"/>
          <w:sz w:val="22"/>
          <w:szCs w:val="22"/>
        </w:rPr>
        <w:t>El equipo para la terapia deberá contar con lo siguiente:</w:t>
      </w:r>
    </w:p>
    <w:p w:rsidR="00027791" w:rsidRPr="00543D8E" w:rsidRDefault="00027791" w:rsidP="00027791">
      <w:pPr>
        <w:pStyle w:val="arial"/>
        <w:numPr>
          <w:ilvl w:val="0"/>
          <w:numId w:val="37"/>
        </w:numPr>
        <w:rPr>
          <w:rFonts w:ascii="Calibri" w:hAnsi="Calibri"/>
          <w:sz w:val="22"/>
          <w:szCs w:val="22"/>
        </w:rPr>
      </w:pPr>
      <w:r w:rsidRPr="00543D8E">
        <w:rPr>
          <w:rFonts w:ascii="Calibri" w:hAnsi="Calibri"/>
          <w:sz w:val="22"/>
          <w:szCs w:val="22"/>
        </w:rPr>
        <w:t xml:space="preserve">Circuito para el flujo </w:t>
      </w:r>
      <w:proofErr w:type="gramStart"/>
      <w:r w:rsidRPr="00543D8E">
        <w:rPr>
          <w:rFonts w:ascii="Calibri" w:hAnsi="Calibri"/>
          <w:sz w:val="22"/>
          <w:szCs w:val="22"/>
        </w:rPr>
        <w:t>continuo</w:t>
      </w:r>
      <w:proofErr w:type="gramEnd"/>
      <w:r w:rsidRPr="00543D8E">
        <w:rPr>
          <w:rFonts w:ascii="Calibri" w:hAnsi="Calibri"/>
          <w:sz w:val="22"/>
          <w:szCs w:val="22"/>
        </w:rPr>
        <w:t xml:space="preserve"> de gases inspirados.</w:t>
      </w:r>
    </w:p>
    <w:p w:rsidR="00027791" w:rsidRPr="00543D8E" w:rsidRDefault="00027791" w:rsidP="00027791">
      <w:pPr>
        <w:pStyle w:val="arial"/>
        <w:numPr>
          <w:ilvl w:val="0"/>
          <w:numId w:val="37"/>
        </w:numPr>
        <w:rPr>
          <w:rFonts w:ascii="Calibri" w:hAnsi="Calibri"/>
          <w:sz w:val="22"/>
          <w:szCs w:val="22"/>
        </w:rPr>
      </w:pPr>
      <w:r w:rsidRPr="00543D8E">
        <w:rPr>
          <w:rFonts w:ascii="Calibri" w:hAnsi="Calibri"/>
          <w:sz w:val="22"/>
          <w:szCs w:val="22"/>
        </w:rPr>
        <w:t>Generador de presión positiva en el circuito (</w:t>
      </w:r>
      <w:proofErr w:type="spellStart"/>
      <w:r w:rsidRPr="00543D8E">
        <w:rPr>
          <w:rFonts w:ascii="Calibri" w:hAnsi="Calibri"/>
          <w:sz w:val="22"/>
          <w:szCs w:val="22"/>
        </w:rPr>
        <w:t>Binivel</w:t>
      </w:r>
      <w:proofErr w:type="spellEnd"/>
      <w:r w:rsidRPr="00543D8E">
        <w:rPr>
          <w:rFonts w:ascii="Calibri" w:hAnsi="Calibri"/>
          <w:sz w:val="22"/>
          <w:szCs w:val="22"/>
        </w:rPr>
        <w:t>).</w:t>
      </w:r>
    </w:p>
    <w:p w:rsidR="00027791" w:rsidRPr="00543D8E" w:rsidRDefault="00027791" w:rsidP="00027791">
      <w:pPr>
        <w:pStyle w:val="arial"/>
        <w:numPr>
          <w:ilvl w:val="0"/>
          <w:numId w:val="37"/>
        </w:numPr>
        <w:rPr>
          <w:rFonts w:ascii="Calibri" w:hAnsi="Calibri"/>
          <w:sz w:val="22"/>
          <w:szCs w:val="22"/>
        </w:rPr>
      </w:pPr>
      <w:r w:rsidRPr="00543D8E">
        <w:rPr>
          <w:rFonts w:ascii="Calibri" w:hAnsi="Calibri"/>
          <w:sz w:val="22"/>
          <w:szCs w:val="22"/>
        </w:rPr>
        <w:t>Mascarillas o interface de acuerdo a la necesidad del paciente:</w:t>
      </w:r>
    </w:p>
    <w:p w:rsidR="00027791" w:rsidRPr="00543D8E" w:rsidRDefault="00027791" w:rsidP="00027791">
      <w:pPr>
        <w:pStyle w:val="arial"/>
        <w:numPr>
          <w:ilvl w:val="0"/>
          <w:numId w:val="38"/>
        </w:numPr>
        <w:rPr>
          <w:rFonts w:ascii="Calibri" w:hAnsi="Calibri"/>
          <w:sz w:val="22"/>
          <w:szCs w:val="22"/>
        </w:rPr>
      </w:pPr>
      <w:r w:rsidRPr="00543D8E">
        <w:rPr>
          <w:rFonts w:ascii="Calibri" w:hAnsi="Calibri"/>
          <w:sz w:val="22"/>
          <w:szCs w:val="22"/>
        </w:rPr>
        <w:lastRenderedPageBreak/>
        <w:t xml:space="preserve">Mascarilla Nasal </w:t>
      </w:r>
    </w:p>
    <w:p w:rsidR="00027791" w:rsidRPr="00543D8E" w:rsidRDefault="00027791" w:rsidP="00027791">
      <w:pPr>
        <w:pStyle w:val="arial"/>
        <w:numPr>
          <w:ilvl w:val="0"/>
          <w:numId w:val="38"/>
        </w:numPr>
        <w:rPr>
          <w:rFonts w:ascii="Calibri" w:hAnsi="Calibri"/>
          <w:sz w:val="22"/>
          <w:szCs w:val="22"/>
        </w:rPr>
      </w:pPr>
      <w:r w:rsidRPr="00543D8E">
        <w:rPr>
          <w:rFonts w:ascii="Calibri" w:hAnsi="Calibri"/>
          <w:sz w:val="22"/>
          <w:szCs w:val="22"/>
        </w:rPr>
        <w:t xml:space="preserve">Mascarilla </w:t>
      </w:r>
      <w:proofErr w:type="spellStart"/>
      <w:r w:rsidRPr="00543D8E">
        <w:rPr>
          <w:rFonts w:ascii="Calibri" w:hAnsi="Calibri"/>
          <w:sz w:val="22"/>
          <w:szCs w:val="22"/>
        </w:rPr>
        <w:t>Nasobucal</w:t>
      </w:r>
      <w:proofErr w:type="spellEnd"/>
    </w:p>
    <w:p w:rsidR="00027791" w:rsidRPr="00543D8E" w:rsidRDefault="00027791" w:rsidP="00027791">
      <w:pPr>
        <w:pStyle w:val="arial"/>
        <w:numPr>
          <w:ilvl w:val="0"/>
          <w:numId w:val="38"/>
        </w:numPr>
        <w:rPr>
          <w:rFonts w:ascii="Calibri" w:hAnsi="Calibri"/>
          <w:sz w:val="22"/>
          <w:szCs w:val="22"/>
        </w:rPr>
      </w:pPr>
      <w:r w:rsidRPr="00543D8E">
        <w:rPr>
          <w:rFonts w:ascii="Calibri" w:hAnsi="Calibri"/>
          <w:sz w:val="22"/>
          <w:szCs w:val="22"/>
        </w:rPr>
        <w:t>Conector para oxígeno (solamente en pacientes que requieren oxígeno).</w:t>
      </w:r>
    </w:p>
    <w:p w:rsidR="00027791" w:rsidRPr="00543D8E" w:rsidRDefault="00027791" w:rsidP="00027791">
      <w:pPr>
        <w:pStyle w:val="arial"/>
        <w:numPr>
          <w:ilvl w:val="0"/>
          <w:numId w:val="39"/>
        </w:numPr>
        <w:rPr>
          <w:rFonts w:ascii="Calibri" w:hAnsi="Calibri"/>
          <w:sz w:val="22"/>
          <w:szCs w:val="22"/>
        </w:rPr>
      </w:pPr>
      <w:r w:rsidRPr="00543D8E">
        <w:rPr>
          <w:rFonts w:ascii="Calibri" w:hAnsi="Calibri"/>
          <w:sz w:val="22"/>
          <w:szCs w:val="22"/>
        </w:rPr>
        <w:t>Catéter nasal usado para suministrar O</w:t>
      </w:r>
      <w:r w:rsidRPr="00543D8E">
        <w:rPr>
          <w:rFonts w:ascii="Calibri" w:hAnsi="Calibri"/>
          <w:sz w:val="22"/>
          <w:szCs w:val="22"/>
          <w:vertAlign w:val="subscript"/>
        </w:rPr>
        <w:t xml:space="preserve">2 </w:t>
      </w:r>
      <w:r w:rsidRPr="00543D8E">
        <w:rPr>
          <w:rFonts w:ascii="Calibri" w:hAnsi="Calibri"/>
          <w:sz w:val="22"/>
          <w:szCs w:val="22"/>
        </w:rPr>
        <w:t>(solamente en pacientes que requieren oxígeno).</w:t>
      </w:r>
    </w:p>
    <w:p w:rsidR="00027791" w:rsidRPr="00543D8E" w:rsidRDefault="00027791" w:rsidP="00027791">
      <w:pPr>
        <w:pStyle w:val="arial"/>
        <w:numPr>
          <w:ilvl w:val="0"/>
          <w:numId w:val="39"/>
        </w:numPr>
        <w:rPr>
          <w:rFonts w:ascii="Calibri" w:hAnsi="Calibri"/>
          <w:sz w:val="22"/>
          <w:szCs w:val="22"/>
        </w:rPr>
      </w:pPr>
      <w:r w:rsidRPr="00543D8E">
        <w:rPr>
          <w:rFonts w:ascii="Calibri" w:hAnsi="Calibri"/>
          <w:bCs/>
          <w:sz w:val="22"/>
          <w:szCs w:val="22"/>
          <w:lang w:val="es-ES"/>
        </w:rPr>
        <w:t>Humidificador térmico.</w:t>
      </w:r>
    </w:p>
    <w:p w:rsidR="00027791" w:rsidRPr="00543D8E" w:rsidRDefault="00027791" w:rsidP="00027791">
      <w:pPr>
        <w:jc w:val="both"/>
        <w:rPr>
          <w:rFonts w:ascii="Calibri" w:hAnsi="Calibri" w:cs="Arial"/>
          <w:sz w:val="22"/>
          <w:szCs w:val="22"/>
        </w:rPr>
      </w:pPr>
    </w:p>
    <w:p w:rsidR="00027791" w:rsidRPr="00543D8E" w:rsidRDefault="00027791" w:rsidP="00027791">
      <w:pPr>
        <w:jc w:val="both"/>
        <w:rPr>
          <w:rFonts w:ascii="Calibri" w:hAnsi="Calibri" w:cs="Arial"/>
          <w:sz w:val="22"/>
          <w:szCs w:val="22"/>
        </w:rPr>
      </w:pPr>
      <w:r w:rsidRPr="00543D8E">
        <w:rPr>
          <w:rFonts w:ascii="Calibri" w:hAnsi="Calibri" w:cs="Arial"/>
          <w:sz w:val="22"/>
          <w:szCs w:val="22"/>
        </w:rPr>
        <w:t>El licitante adjudicado, deberá contar con el personal calificado en terapia respiratoria.</w:t>
      </w:r>
      <w:r w:rsidRPr="00543D8E">
        <w:rPr>
          <w:rFonts w:ascii="Calibri" w:hAnsi="Calibri" w:cs="Arial"/>
          <w:sz w:val="22"/>
          <w:szCs w:val="22"/>
        </w:rPr>
        <w:br/>
      </w:r>
    </w:p>
    <w:p w:rsidR="00027791" w:rsidRPr="00543D8E" w:rsidRDefault="00027791" w:rsidP="00027791">
      <w:pPr>
        <w:pStyle w:val="Prrafodelista"/>
        <w:numPr>
          <w:ilvl w:val="0"/>
          <w:numId w:val="40"/>
        </w:numPr>
        <w:contextualSpacing/>
        <w:jc w:val="both"/>
        <w:rPr>
          <w:rFonts w:ascii="Calibri" w:hAnsi="Calibri" w:cs="Arial"/>
          <w:b/>
          <w:sz w:val="22"/>
          <w:szCs w:val="22"/>
        </w:rPr>
      </w:pPr>
      <w:r w:rsidRPr="00543D8E">
        <w:rPr>
          <w:rFonts w:ascii="Calibri" w:hAnsi="Calibri" w:cs="Arial"/>
          <w:b/>
          <w:sz w:val="22"/>
          <w:szCs w:val="22"/>
        </w:rPr>
        <w:t>Normatividad Vigente</w:t>
      </w:r>
    </w:p>
    <w:p w:rsidR="00027791" w:rsidRPr="00543D8E" w:rsidRDefault="00027791" w:rsidP="00027791">
      <w:pPr>
        <w:ind w:left="360"/>
        <w:jc w:val="both"/>
        <w:rPr>
          <w:rFonts w:ascii="Calibri" w:hAnsi="Calibri" w:cs="Arial"/>
          <w:b/>
          <w:sz w:val="22"/>
          <w:szCs w:val="22"/>
        </w:rPr>
      </w:pPr>
    </w:p>
    <w:p w:rsidR="00027791" w:rsidRPr="00543D8E" w:rsidRDefault="00027791" w:rsidP="00027791">
      <w:pPr>
        <w:jc w:val="both"/>
        <w:rPr>
          <w:rFonts w:ascii="Calibri" w:hAnsi="Calibri" w:cs="Arial"/>
          <w:sz w:val="22"/>
          <w:szCs w:val="22"/>
        </w:rPr>
      </w:pPr>
      <w:r w:rsidRPr="00543D8E">
        <w:rPr>
          <w:rFonts w:ascii="Calibri" w:hAnsi="Calibri" w:cs="Arial"/>
          <w:sz w:val="22"/>
          <w:szCs w:val="22"/>
        </w:rPr>
        <w:t>El licitante adjudicado deberá cumplir con la normativa que se describe. De la misma forma el proveedor deberá presentar un certificado/ informe según aplique que acredite el cumplimiento de las mismas:</w:t>
      </w:r>
    </w:p>
    <w:p w:rsidR="00027791" w:rsidRPr="00543D8E" w:rsidRDefault="00027791" w:rsidP="00027791">
      <w:pPr>
        <w:autoSpaceDE w:val="0"/>
        <w:autoSpaceDN w:val="0"/>
        <w:adjustRightInd w:val="0"/>
        <w:jc w:val="both"/>
        <w:rPr>
          <w:rFonts w:ascii="Calibri" w:eastAsiaTheme="minorHAnsi" w:hAnsi="Calibri" w:cs="Arial"/>
          <w:color w:val="000000"/>
          <w:sz w:val="22"/>
          <w:szCs w:val="22"/>
          <w:lang w:val="es-MX" w:eastAsia="en-US"/>
        </w:rPr>
      </w:pPr>
    </w:p>
    <w:p w:rsidR="00027791" w:rsidRPr="00543D8E" w:rsidRDefault="00027791" w:rsidP="00027791">
      <w:pPr>
        <w:pStyle w:val="Prrafodelista"/>
        <w:numPr>
          <w:ilvl w:val="0"/>
          <w:numId w:val="42"/>
        </w:numPr>
        <w:autoSpaceDE w:val="0"/>
        <w:autoSpaceDN w:val="0"/>
        <w:adjustRightInd w:val="0"/>
        <w:spacing w:after="120"/>
        <w:ind w:hanging="357"/>
        <w:jc w:val="both"/>
        <w:rPr>
          <w:rFonts w:ascii="Calibri" w:hAnsi="Calibri"/>
          <w:color w:val="000000"/>
          <w:sz w:val="22"/>
          <w:szCs w:val="22"/>
          <w:shd w:val="clear" w:color="auto" w:fill="FFFFFF"/>
        </w:rPr>
      </w:pPr>
      <w:r w:rsidRPr="00543D8E">
        <w:rPr>
          <w:rFonts w:ascii="Calibri" w:hAnsi="Calibri"/>
          <w:bCs/>
          <w:color w:val="000000"/>
          <w:sz w:val="22"/>
          <w:szCs w:val="22"/>
          <w:shd w:val="clear" w:color="auto" w:fill="FFFFFF"/>
        </w:rPr>
        <w:t>NMX-K-361-NORMEX-2017</w:t>
      </w:r>
      <w:r w:rsidRPr="00543D8E">
        <w:rPr>
          <w:rFonts w:ascii="Calibri" w:hAnsi="Calibri"/>
          <w:b/>
          <w:bCs/>
          <w:color w:val="000000"/>
          <w:sz w:val="22"/>
          <w:szCs w:val="22"/>
          <w:shd w:val="clear" w:color="auto" w:fill="FFFFFF"/>
        </w:rPr>
        <w:t xml:space="preserve"> </w:t>
      </w:r>
      <w:r w:rsidRPr="00543D8E">
        <w:rPr>
          <w:rFonts w:ascii="Calibri" w:hAnsi="Calibri"/>
          <w:color w:val="000000"/>
          <w:sz w:val="22"/>
          <w:szCs w:val="22"/>
          <w:shd w:val="clear" w:color="auto" w:fill="FFFFFF"/>
        </w:rPr>
        <w:t>oxígeno medicinal para consumo humano (gas a alta presión y líquido criogénico) en envases-especificaciones y requisitos del producto envasado-métodos de prueba y análisis de laboratorio y criterios de aceptación.</w:t>
      </w:r>
    </w:p>
    <w:p w:rsidR="00027791" w:rsidRPr="00543D8E" w:rsidRDefault="00027791" w:rsidP="00027791">
      <w:pPr>
        <w:pStyle w:val="Prrafodelista"/>
        <w:numPr>
          <w:ilvl w:val="0"/>
          <w:numId w:val="42"/>
        </w:numPr>
        <w:autoSpaceDE w:val="0"/>
        <w:autoSpaceDN w:val="0"/>
        <w:adjustRightInd w:val="0"/>
        <w:spacing w:after="120"/>
        <w:ind w:hanging="357"/>
        <w:jc w:val="both"/>
        <w:rPr>
          <w:rFonts w:ascii="Calibri" w:eastAsiaTheme="minorHAnsi" w:hAnsi="Calibri" w:cs="Arial"/>
          <w:color w:val="000000"/>
          <w:sz w:val="22"/>
          <w:szCs w:val="22"/>
          <w:lang w:val="es-MX" w:eastAsia="en-US"/>
        </w:rPr>
      </w:pPr>
      <w:r w:rsidRPr="00543D8E">
        <w:rPr>
          <w:rFonts w:ascii="Calibri" w:eastAsiaTheme="minorHAnsi" w:hAnsi="Calibri" w:cs="Arial"/>
          <w:color w:val="000000"/>
          <w:sz w:val="22"/>
          <w:szCs w:val="22"/>
          <w:lang w:val="es-MX" w:eastAsia="en-US"/>
        </w:rPr>
        <w:t>NOM-020-STPS-2011, Recipientes sujetos a presión, recipientes criogénicos y generadores de vapor o calderas.</w:t>
      </w:r>
    </w:p>
    <w:p w:rsidR="00027791" w:rsidRPr="00543D8E" w:rsidRDefault="00027791" w:rsidP="00027791">
      <w:pPr>
        <w:pStyle w:val="Prrafodelista"/>
        <w:numPr>
          <w:ilvl w:val="0"/>
          <w:numId w:val="42"/>
        </w:numPr>
        <w:autoSpaceDE w:val="0"/>
        <w:autoSpaceDN w:val="0"/>
        <w:adjustRightInd w:val="0"/>
        <w:spacing w:after="120"/>
        <w:ind w:hanging="357"/>
        <w:jc w:val="both"/>
        <w:rPr>
          <w:rFonts w:ascii="Calibri" w:eastAsiaTheme="minorHAnsi" w:hAnsi="Calibri" w:cs="Arial"/>
          <w:color w:val="000000"/>
          <w:sz w:val="22"/>
          <w:szCs w:val="22"/>
          <w:lang w:val="es-MX" w:eastAsia="en-US"/>
        </w:rPr>
      </w:pPr>
      <w:r w:rsidRPr="00543D8E">
        <w:rPr>
          <w:rFonts w:ascii="Calibri" w:eastAsiaTheme="minorHAnsi" w:hAnsi="Calibri" w:cs="Arial"/>
          <w:color w:val="000000"/>
          <w:sz w:val="22"/>
          <w:szCs w:val="22"/>
          <w:lang w:val="es-MX" w:eastAsia="en-US"/>
        </w:rPr>
        <w:t>Permiso único para operar el transporte privado de carga especializada en materiales y residuos peligrosos en caminos y puentes de jurisdicción federal, emitido por la secretaría de comunicaciones y transportes.</w:t>
      </w:r>
    </w:p>
    <w:p w:rsidR="00027791" w:rsidRPr="00543D8E" w:rsidRDefault="00027791" w:rsidP="00027791">
      <w:pPr>
        <w:pStyle w:val="Prrafodelista"/>
        <w:numPr>
          <w:ilvl w:val="0"/>
          <w:numId w:val="42"/>
        </w:numPr>
        <w:autoSpaceDE w:val="0"/>
        <w:autoSpaceDN w:val="0"/>
        <w:adjustRightInd w:val="0"/>
        <w:spacing w:after="120"/>
        <w:ind w:hanging="357"/>
        <w:jc w:val="both"/>
        <w:rPr>
          <w:rFonts w:ascii="Calibri" w:eastAsiaTheme="minorHAnsi" w:hAnsi="Calibri" w:cs="Arial"/>
          <w:color w:val="000000"/>
          <w:sz w:val="22"/>
          <w:szCs w:val="22"/>
          <w:lang w:val="es-MX" w:eastAsia="en-US"/>
        </w:rPr>
      </w:pPr>
      <w:r w:rsidRPr="00543D8E">
        <w:rPr>
          <w:rFonts w:ascii="Calibri" w:eastAsiaTheme="minorHAnsi" w:hAnsi="Calibri" w:cs="Arial"/>
          <w:color w:val="000000"/>
          <w:sz w:val="22"/>
          <w:szCs w:val="22"/>
          <w:lang w:val="es-MX" w:eastAsia="en-US"/>
        </w:rPr>
        <w:t>NOM-059-SSA1-2015 “Buenas prácticas de fabricación de medicamentos”.</w:t>
      </w:r>
    </w:p>
    <w:p w:rsidR="00027791" w:rsidRPr="00543D8E" w:rsidRDefault="00027791" w:rsidP="00027791">
      <w:pPr>
        <w:pStyle w:val="Prrafodelista"/>
        <w:numPr>
          <w:ilvl w:val="0"/>
          <w:numId w:val="42"/>
        </w:numPr>
        <w:autoSpaceDE w:val="0"/>
        <w:autoSpaceDN w:val="0"/>
        <w:adjustRightInd w:val="0"/>
        <w:spacing w:after="120"/>
        <w:ind w:hanging="357"/>
        <w:jc w:val="both"/>
        <w:rPr>
          <w:rFonts w:ascii="Calibri" w:eastAsiaTheme="minorHAnsi" w:hAnsi="Calibri" w:cs="Arial"/>
          <w:color w:val="000000"/>
          <w:sz w:val="22"/>
          <w:szCs w:val="22"/>
          <w:lang w:val="es-MX" w:eastAsia="en-US"/>
        </w:rPr>
      </w:pPr>
      <w:r w:rsidRPr="00543D8E">
        <w:rPr>
          <w:rFonts w:ascii="Calibri" w:eastAsiaTheme="minorHAnsi" w:hAnsi="Calibri" w:cs="Arial"/>
          <w:color w:val="000000"/>
          <w:sz w:val="22"/>
          <w:szCs w:val="22"/>
          <w:lang w:val="es-MX" w:eastAsia="en-US"/>
        </w:rPr>
        <w:t xml:space="preserve">Certificados emitidos por </w:t>
      </w:r>
      <w:proofErr w:type="spellStart"/>
      <w:r w:rsidRPr="00543D8E">
        <w:rPr>
          <w:rFonts w:ascii="Calibri" w:eastAsiaTheme="minorHAnsi" w:hAnsi="Calibri" w:cs="Arial"/>
          <w:color w:val="000000"/>
          <w:sz w:val="22"/>
          <w:szCs w:val="22"/>
          <w:lang w:val="es-MX" w:eastAsia="en-US"/>
        </w:rPr>
        <w:t>NORMEX</w:t>
      </w:r>
      <w:proofErr w:type="spellEnd"/>
      <w:r w:rsidRPr="00543D8E">
        <w:rPr>
          <w:rFonts w:ascii="Calibri" w:eastAsiaTheme="minorHAnsi" w:hAnsi="Calibri" w:cs="Arial"/>
          <w:color w:val="000000"/>
          <w:sz w:val="22"/>
          <w:szCs w:val="22"/>
          <w:lang w:val="es-MX" w:eastAsia="en-US"/>
        </w:rPr>
        <w:t xml:space="preserve"> de las normas: </w:t>
      </w:r>
    </w:p>
    <w:p w:rsidR="00027791" w:rsidRPr="00543D8E" w:rsidRDefault="00027791" w:rsidP="00027791">
      <w:pPr>
        <w:pStyle w:val="Prrafodelista"/>
        <w:numPr>
          <w:ilvl w:val="1"/>
          <w:numId w:val="42"/>
        </w:numPr>
        <w:autoSpaceDE w:val="0"/>
        <w:autoSpaceDN w:val="0"/>
        <w:adjustRightInd w:val="0"/>
        <w:spacing w:after="120"/>
        <w:ind w:hanging="357"/>
        <w:jc w:val="both"/>
        <w:rPr>
          <w:rFonts w:ascii="Calibri" w:eastAsiaTheme="minorHAnsi" w:hAnsi="Calibri" w:cs="Arial"/>
          <w:color w:val="000000"/>
          <w:sz w:val="22"/>
          <w:szCs w:val="22"/>
          <w:lang w:val="es-MX" w:eastAsia="en-US"/>
        </w:rPr>
      </w:pPr>
      <w:r w:rsidRPr="00543D8E">
        <w:rPr>
          <w:rFonts w:ascii="Calibri" w:eastAsiaTheme="minorHAnsi" w:hAnsi="Calibri" w:cs="Arial"/>
          <w:color w:val="000000"/>
          <w:sz w:val="22"/>
          <w:szCs w:val="22"/>
          <w:lang w:val="es-MX" w:eastAsia="en-US"/>
        </w:rPr>
        <w:t xml:space="preserve">NMX-H-156-NORMEX-2010 “Gases comprimidos. - Recalificación de envases que contengan gases comprimidos, licuados y disueltos. - requisitos de seguridad para su uso manejo, llenado y transporte. - especificaciones y métodos de prueba”. </w:t>
      </w:r>
    </w:p>
    <w:p w:rsidR="00027791" w:rsidRPr="00543D8E" w:rsidRDefault="00027791" w:rsidP="00027791">
      <w:pPr>
        <w:pStyle w:val="Prrafodelista"/>
        <w:numPr>
          <w:ilvl w:val="1"/>
          <w:numId w:val="42"/>
        </w:numPr>
        <w:autoSpaceDE w:val="0"/>
        <w:autoSpaceDN w:val="0"/>
        <w:adjustRightInd w:val="0"/>
        <w:spacing w:after="120"/>
        <w:ind w:hanging="357"/>
        <w:jc w:val="both"/>
        <w:rPr>
          <w:rFonts w:ascii="Calibri" w:eastAsiaTheme="minorHAnsi" w:hAnsi="Calibri" w:cs="Arial"/>
          <w:color w:val="000000"/>
          <w:sz w:val="22"/>
          <w:szCs w:val="22"/>
          <w:lang w:val="es-MX" w:eastAsia="en-US"/>
        </w:rPr>
      </w:pPr>
      <w:r w:rsidRPr="00543D8E">
        <w:rPr>
          <w:rFonts w:ascii="Calibri" w:eastAsiaTheme="minorHAnsi" w:hAnsi="Calibri" w:cs="Arial"/>
          <w:color w:val="000000"/>
          <w:sz w:val="22"/>
          <w:szCs w:val="22"/>
          <w:lang w:val="es-MX" w:eastAsia="en-US"/>
        </w:rPr>
        <w:t xml:space="preserve">NMX-K-361-NORMEX-2004. Oxígeno medicinal para consumo humano (gas a alta presión y líquido criogénico) en envases. -especificaciones y requisitos del producto envasado. - métodos de ensayo (prueba), análisis de laboratorio y criterios de aceptación. Esta norma deberá aplicar para cada una de las plantas criogénicas. </w:t>
      </w:r>
    </w:p>
    <w:p w:rsidR="00027791" w:rsidRPr="00543D8E" w:rsidRDefault="00027791" w:rsidP="00027791">
      <w:pPr>
        <w:pStyle w:val="Prrafodelista"/>
        <w:numPr>
          <w:ilvl w:val="0"/>
          <w:numId w:val="42"/>
        </w:numPr>
        <w:autoSpaceDE w:val="0"/>
        <w:autoSpaceDN w:val="0"/>
        <w:adjustRightInd w:val="0"/>
        <w:spacing w:after="120"/>
        <w:ind w:hanging="357"/>
        <w:jc w:val="both"/>
        <w:rPr>
          <w:rFonts w:ascii="Calibri" w:eastAsiaTheme="minorHAnsi" w:hAnsi="Calibri" w:cs="Arial"/>
          <w:color w:val="000000"/>
          <w:sz w:val="22"/>
          <w:szCs w:val="22"/>
          <w:lang w:val="es-MX" w:eastAsia="en-US"/>
        </w:rPr>
      </w:pPr>
      <w:r w:rsidRPr="00543D8E">
        <w:rPr>
          <w:rFonts w:ascii="Calibri" w:eastAsiaTheme="minorHAnsi" w:hAnsi="Calibri" w:cs="Arial"/>
          <w:color w:val="000000"/>
          <w:sz w:val="22"/>
          <w:szCs w:val="22"/>
          <w:lang w:val="es-MX" w:eastAsia="en-US"/>
        </w:rPr>
        <w:t xml:space="preserve">Presentar el convenio de concertación para la obtención del certificado de empresa segura o el dictamen de verificación del cumplimiento de la: </w:t>
      </w:r>
    </w:p>
    <w:p w:rsidR="00027791" w:rsidRPr="00071FD8" w:rsidRDefault="00027791" w:rsidP="00027791">
      <w:pPr>
        <w:pStyle w:val="Prrafodelista"/>
        <w:numPr>
          <w:ilvl w:val="1"/>
          <w:numId w:val="42"/>
        </w:numPr>
        <w:autoSpaceDE w:val="0"/>
        <w:autoSpaceDN w:val="0"/>
        <w:adjustRightInd w:val="0"/>
        <w:spacing w:after="120"/>
        <w:ind w:left="1418" w:hanging="357"/>
        <w:jc w:val="both"/>
        <w:rPr>
          <w:rFonts w:ascii="Calibri" w:hAnsi="Calibri" w:cs="Arial"/>
          <w:sz w:val="22"/>
          <w:szCs w:val="22"/>
        </w:rPr>
      </w:pPr>
      <w:r w:rsidRPr="00071FD8">
        <w:rPr>
          <w:rFonts w:ascii="Calibri" w:eastAsiaTheme="minorHAnsi" w:hAnsi="Calibri" w:cs="Arial"/>
          <w:color w:val="000000"/>
          <w:sz w:val="22"/>
          <w:szCs w:val="22"/>
          <w:lang w:val="es-MX" w:eastAsia="en-US"/>
        </w:rPr>
        <w:t>NOM-005-STPS-1998 “Relativa a las condiciones de seguridad e higiene en los centros de trabajo para el manejo, transporte y almacenamiento de sustancias químicas peligrosas”.</w:t>
      </w:r>
    </w:p>
    <w:p w:rsidR="00CA4DE4" w:rsidRPr="00027791" w:rsidRDefault="00CA4DE4" w:rsidP="00027791">
      <w:bookmarkStart w:id="0" w:name="_GoBack"/>
      <w:bookmarkEnd w:id="0"/>
    </w:p>
    <w:sectPr w:rsidR="00CA4DE4" w:rsidRPr="00027791" w:rsidSect="005513FE">
      <w:headerReference w:type="default" r:id="rId8"/>
      <w:footerReference w:type="even" r:id="rId9"/>
      <w:footerReference w:type="default" r:id="rId10"/>
      <w:pgSz w:w="12240" w:h="15840" w:code="1"/>
      <w:pgMar w:top="2552" w:right="1185" w:bottom="1134" w:left="1701"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9D" w:rsidRDefault="009B209D">
      <w:r>
        <w:separator/>
      </w:r>
    </w:p>
  </w:endnote>
  <w:endnote w:type="continuationSeparator" w:id="0">
    <w:p w:rsidR="009B209D" w:rsidRDefault="009B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Default="00B87BE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7BEC" w:rsidRDefault="00B87BE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Pr="00A70FBC" w:rsidRDefault="00B87BE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027791">
      <w:rPr>
        <w:rStyle w:val="Nmerodepgina"/>
        <w:rFonts w:ascii="Arial" w:hAnsi="Arial" w:cs="Arial"/>
        <w:noProof/>
      </w:rPr>
      <w:t>5</w:t>
    </w:r>
    <w:r w:rsidRPr="00A70FBC">
      <w:rPr>
        <w:rStyle w:val="Nmerodepgina"/>
        <w:rFonts w:ascii="Arial" w:hAnsi="Arial" w:cs="Arial"/>
      </w:rPr>
      <w:fldChar w:fldCharType="end"/>
    </w:r>
  </w:p>
  <w:p w:rsidR="00B87BEC" w:rsidRPr="00C01500" w:rsidRDefault="00B87BEC"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9D" w:rsidRDefault="009B209D">
      <w:r>
        <w:separator/>
      </w:r>
    </w:p>
  </w:footnote>
  <w:footnote w:type="continuationSeparator" w:id="0">
    <w:p w:rsidR="009B209D" w:rsidRDefault="009B2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Default="00C65F2D">
    <w:pPr>
      <w:pStyle w:val="Encabezado"/>
    </w:pPr>
    <w:r>
      <w:rPr>
        <w:noProof/>
        <w:lang w:val="es-MX" w:eastAsia="es-MX"/>
      </w:rPr>
      <w:drawing>
        <wp:anchor distT="0" distB="0" distL="114300" distR="114300" simplePos="0" relativeHeight="251658752" behindDoc="0" locked="0" layoutInCell="1" allowOverlap="1" wp14:anchorId="031C3B8E" wp14:editId="6D2556F4">
          <wp:simplePos x="0" y="0"/>
          <wp:positionH relativeFrom="margin">
            <wp:posOffset>4963899</wp:posOffset>
          </wp:positionH>
          <wp:positionV relativeFrom="margin">
            <wp:posOffset>-1243330</wp:posOffset>
          </wp:positionV>
          <wp:extent cx="885825" cy="838200"/>
          <wp:effectExtent l="0" t="0" r="9525"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Pr>
        <w:noProof/>
        <w:lang w:val="es-MX" w:eastAsia="es-MX"/>
      </w:rPr>
      <w:drawing>
        <wp:anchor distT="0" distB="0" distL="114300" distR="114300" simplePos="0" relativeHeight="251660800" behindDoc="1" locked="0" layoutInCell="1" allowOverlap="1" wp14:anchorId="2D97C996" wp14:editId="331D38E3">
          <wp:simplePos x="0" y="0"/>
          <wp:positionH relativeFrom="column">
            <wp:posOffset>88870</wp:posOffset>
          </wp:positionH>
          <wp:positionV relativeFrom="paragraph">
            <wp:posOffset>-2540</wp:posOffset>
          </wp:positionV>
          <wp:extent cx="656966" cy="83880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E 2017 v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6966" cy="838800"/>
                  </a:xfrm>
                  <a:prstGeom prst="rect">
                    <a:avLst/>
                  </a:prstGeom>
                </pic:spPr>
              </pic:pic>
            </a:graphicData>
          </a:graphic>
          <wp14:sizeRelH relativeFrom="page">
            <wp14:pctWidth>0</wp14:pctWidth>
          </wp14:sizeRelH>
          <wp14:sizeRelV relativeFrom="page">
            <wp14:pctHeight>0</wp14:pctHeight>
          </wp14:sizeRelV>
        </wp:anchor>
      </w:drawing>
    </w:r>
    <w:r w:rsidR="00B87BEC">
      <w:rPr>
        <w:noProof/>
        <w:lang w:val="es-MX" w:eastAsia="es-MX"/>
      </w:rPr>
      <mc:AlternateContent>
        <mc:Choice Requires="wps">
          <w:drawing>
            <wp:anchor distT="0" distB="0" distL="114300" distR="114300" simplePos="0" relativeHeight="251659776" behindDoc="0" locked="0" layoutInCell="1" allowOverlap="1" wp14:anchorId="04A60EC7" wp14:editId="7191ABBA">
              <wp:simplePos x="0" y="0"/>
              <wp:positionH relativeFrom="column">
                <wp:posOffset>1326515</wp:posOffset>
              </wp:positionH>
              <wp:positionV relativeFrom="paragraph">
                <wp:posOffset>-104775</wp:posOffset>
              </wp:positionV>
              <wp:extent cx="3373120" cy="1395095"/>
              <wp:effectExtent l="0" t="0" r="17780" b="1460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3950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8C000A">
                            <w:rPr>
                              <w:rFonts w:ascii="Arial" w:hAnsi="Arial"/>
                              <w:b/>
                              <w:color w:val="000000" w:themeColor="text1"/>
                              <w:lang w:val="es-MX"/>
                            </w:rPr>
                            <w:t>00</w:t>
                          </w:r>
                          <w:r w:rsidR="007F12EA">
                            <w:rPr>
                              <w:rFonts w:ascii="Arial" w:hAnsi="Arial"/>
                              <w:b/>
                              <w:color w:val="000000" w:themeColor="text1"/>
                              <w:lang w:val="es-MX"/>
                            </w:rPr>
                            <w:t>9</w:t>
                          </w:r>
                          <w:r w:rsidR="001A3111">
                            <w:rPr>
                              <w:rFonts w:ascii="Arial" w:hAnsi="Arial"/>
                              <w:b/>
                              <w:color w:val="000000" w:themeColor="text1"/>
                              <w:lang w:val="es-MX"/>
                            </w:rPr>
                            <w:t>-2021</w:t>
                          </w:r>
                        </w:p>
                        <w:p w:rsidR="00B87BEC" w:rsidRPr="007F12EA" w:rsidRDefault="007F12EA" w:rsidP="007F12EA">
                          <w:pPr>
                            <w:pStyle w:val="Encabezado"/>
                            <w:jc w:val="center"/>
                            <w:rPr>
                              <w:rFonts w:ascii="Arial" w:hAnsi="Arial"/>
                              <w:b/>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OXIGENO MEDICINAL HOSPITALARIO Y DOMICILIARIO</w:t>
                          </w:r>
                          <w:r w:rsidRPr="001321E1">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A60EC7" id="Rectángulo 57" o:spid="_x0000_s1026" style="position:absolute;margin-left:104.45pt;margin-top:-8.25pt;width:265.6pt;height:10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" fillcolor="white [3212]" strokecolor="white [3212]" strokeweight="2pt">
              <v:path arrowok="t"/>
              <v:textbox>
                <w:txbxContent>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8C000A">
                      <w:rPr>
                        <w:rFonts w:ascii="Arial" w:hAnsi="Arial"/>
                        <w:b/>
                        <w:color w:val="000000" w:themeColor="text1"/>
                        <w:lang w:val="es-MX"/>
                      </w:rPr>
                      <w:t>00</w:t>
                    </w:r>
                    <w:r w:rsidR="007F12EA">
                      <w:rPr>
                        <w:rFonts w:ascii="Arial" w:hAnsi="Arial"/>
                        <w:b/>
                        <w:color w:val="000000" w:themeColor="text1"/>
                        <w:lang w:val="es-MX"/>
                      </w:rPr>
                      <w:t>9</w:t>
                    </w:r>
                    <w:r w:rsidR="001A3111">
                      <w:rPr>
                        <w:rFonts w:ascii="Arial" w:hAnsi="Arial"/>
                        <w:b/>
                        <w:color w:val="000000" w:themeColor="text1"/>
                        <w:lang w:val="es-MX"/>
                      </w:rPr>
                      <w:t>-2021</w:t>
                    </w:r>
                  </w:p>
                  <w:p w:rsidR="00B87BEC" w:rsidRPr="007F12EA" w:rsidRDefault="007F12EA" w:rsidP="007F12EA">
                    <w:pPr>
                      <w:pStyle w:val="Encabezado"/>
                      <w:jc w:val="center"/>
                      <w:rPr>
                        <w:rFonts w:ascii="Arial" w:hAnsi="Arial"/>
                        <w:b/>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OXIGENO MEDICINAL HOSPITALARIO Y DOMICILIARIO</w:t>
                    </w:r>
                    <w:r w:rsidRPr="001321E1">
                      <w:rPr>
                        <w:rFonts w:ascii="Arial" w:hAnsi="Arial"/>
                        <w:b/>
                        <w:color w:val="000000" w:themeColor="text1"/>
                        <w:lang w:val="es-MX"/>
                      </w:rPr>
                      <w:t>”</w:t>
                    </w:r>
                  </w:p>
                </w:txbxContent>
              </v:textbox>
            </v:rect>
          </w:pict>
        </mc:Fallback>
      </mc:AlternateContent>
    </w: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1321E1">
    <w:pPr>
      <w:pStyle w:val="Encabezado"/>
      <w:tabs>
        <w:tab w:val="clear" w:pos="4419"/>
        <w:tab w:val="clear" w:pos="8838"/>
        <w:tab w:val="left" w:pos="37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96F193E"/>
    <w:multiLevelType w:val="hybridMultilevel"/>
    <w:tmpl w:val="0D109F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860091"/>
    <w:multiLevelType w:val="hybridMultilevel"/>
    <w:tmpl w:val="ED64B4F0"/>
    <w:lvl w:ilvl="0" w:tplc="5036A4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183B18"/>
    <w:multiLevelType w:val="hybridMultilevel"/>
    <w:tmpl w:val="94E241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DE8767E"/>
    <w:multiLevelType w:val="hybridMultilevel"/>
    <w:tmpl w:val="2BCCA83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2">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EF4063"/>
    <w:multiLevelType w:val="hybridMultilevel"/>
    <w:tmpl w:val="B3B6E5AE"/>
    <w:lvl w:ilvl="0" w:tplc="080A0003">
      <w:start w:val="1"/>
      <w:numFmt w:val="bullet"/>
      <w:lvlText w:val="o"/>
      <w:lvlJc w:val="left"/>
      <w:pPr>
        <w:tabs>
          <w:tab w:val="num" w:pos="1428"/>
        </w:tabs>
        <w:ind w:left="1428" w:hanging="360"/>
      </w:pPr>
      <w:rPr>
        <w:rFonts w:ascii="Courier New" w:hAnsi="Courier New" w:cs="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4D50ACE"/>
    <w:multiLevelType w:val="hybridMultilevel"/>
    <w:tmpl w:val="6B647D04"/>
    <w:lvl w:ilvl="0" w:tplc="08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369531C4"/>
    <w:multiLevelType w:val="hybridMultilevel"/>
    <w:tmpl w:val="1DB867C2"/>
    <w:lvl w:ilvl="0" w:tplc="0C8477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E1B6326"/>
    <w:multiLevelType w:val="hybridMultilevel"/>
    <w:tmpl w:val="637E6494"/>
    <w:lvl w:ilvl="0" w:tplc="080A000F">
      <w:start w:val="1"/>
      <w:numFmt w:val="decimal"/>
      <w:lvlText w:val="%1."/>
      <w:lvlJc w:val="left"/>
      <w:pPr>
        <w:ind w:left="720" w:hanging="360"/>
      </w:pPr>
      <w:rPr>
        <w:rFonts w:hint="default"/>
      </w:rPr>
    </w:lvl>
    <w:lvl w:ilvl="1" w:tplc="033A1ADC">
      <w:start w:val="16"/>
      <w:numFmt w:val="bullet"/>
      <w:lvlText w:val="-"/>
      <w:lvlJc w:val="left"/>
      <w:pPr>
        <w:ind w:left="1440" w:hanging="360"/>
      </w:pPr>
      <w:rPr>
        <w:rFonts w:ascii="Calibri" w:eastAsiaTheme="minorHAnsi" w:hAnsi="Calibri"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14772BD"/>
    <w:multiLevelType w:val="hybridMultilevel"/>
    <w:tmpl w:val="FDBEFB4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5">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237025B"/>
    <w:multiLevelType w:val="hybridMultilevel"/>
    <w:tmpl w:val="FDBE1D1C"/>
    <w:lvl w:ilvl="0" w:tplc="04B0163A">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42A3ABB"/>
    <w:multiLevelType w:val="hybridMultilevel"/>
    <w:tmpl w:val="AC84C3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53D0909"/>
    <w:multiLevelType w:val="hybridMultilevel"/>
    <w:tmpl w:val="A9D24E30"/>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6C00655"/>
    <w:multiLevelType w:val="hybridMultilevel"/>
    <w:tmpl w:val="BC92B8A8"/>
    <w:lvl w:ilvl="0" w:tplc="AEBC1668">
      <w:numFmt w:val="bullet"/>
      <w:lvlText w:val="-"/>
      <w:lvlJc w:val="left"/>
      <w:pPr>
        <w:ind w:left="720" w:hanging="360"/>
      </w:pPr>
      <w:rPr>
        <w:rFonts w:ascii="Arial" w:eastAsia="Times New Roman" w:hAnsi="Arial" w:cs="Arial"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3"/>
  </w:num>
  <w:num w:numId="2">
    <w:abstractNumId w:val="15"/>
  </w:num>
  <w:num w:numId="3">
    <w:abstractNumId w:val="29"/>
  </w:num>
  <w:num w:numId="4">
    <w:abstractNumId w:val="14"/>
  </w:num>
  <w:num w:numId="5">
    <w:abstractNumId w:val="35"/>
  </w:num>
  <w:num w:numId="6">
    <w:abstractNumId w:val="1"/>
  </w:num>
  <w:num w:numId="7">
    <w:abstractNumId w:val="5"/>
  </w:num>
  <w:num w:numId="8">
    <w:abstractNumId w:val="16"/>
  </w:num>
  <w:num w:numId="9">
    <w:abstractNumId w:val="17"/>
  </w:num>
  <w:num w:numId="10">
    <w:abstractNumId w:val="11"/>
  </w:num>
  <w:num w:numId="11">
    <w:abstractNumId w:val="30"/>
  </w:num>
  <w:num w:numId="12">
    <w:abstractNumId w:val="22"/>
  </w:num>
  <w:num w:numId="13">
    <w:abstractNumId w:val="41"/>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
  </w:num>
  <w:num w:numId="17">
    <w:abstractNumId w:val="27"/>
  </w:num>
  <w:num w:numId="18">
    <w:abstractNumId w:val="12"/>
  </w:num>
  <w:num w:numId="19">
    <w:abstractNumId w:val="25"/>
  </w:num>
  <w:num w:numId="20">
    <w:abstractNumId w:val="8"/>
  </w:num>
  <w:num w:numId="21">
    <w:abstractNumId w:val="0"/>
  </w:num>
  <w:num w:numId="22">
    <w:abstractNumId w:val="6"/>
  </w:num>
  <w:num w:numId="23">
    <w:abstractNumId w:val="31"/>
  </w:num>
  <w:num w:numId="24">
    <w:abstractNumId w:val="2"/>
  </w:num>
  <w:num w:numId="25">
    <w:abstractNumId w:val="20"/>
  </w:num>
  <w:num w:numId="26">
    <w:abstractNumId w:val="34"/>
  </w:num>
  <w:num w:numId="27">
    <w:abstractNumId w:val="42"/>
  </w:num>
  <w:num w:numId="28">
    <w:abstractNumId w:val="33"/>
  </w:num>
  <w:num w:numId="29">
    <w:abstractNumId w:val="2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9"/>
  </w:num>
  <w:num w:numId="33">
    <w:abstractNumId w:val="37"/>
  </w:num>
  <w:num w:numId="34">
    <w:abstractNumId w:val="7"/>
  </w:num>
  <w:num w:numId="35">
    <w:abstractNumId w:val="4"/>
  </w:num>
  <w:num w:numId="36">
    <w:abstractNumId w:val="13"/>
  </w:num>
  <w:num w:numId="37">
    <w:abstractNumId w:val="26"/>
  </w:num>
  <w:num w:numId="38">
    <w:abstractNumId w:val="18"/>
  </w:num>
  <w:num w:numId="39">
    <w:abstractNumId w:val="10"/>
  </w:num>
  <w:num w:numId="40">
    <w:abstractNumId w:val="24"/>
  </w:num>
  <w:num w:numId="41">
    <w:abstractNumId w:val="9"/>
  </w:num>
  <w:num w:numId="42">
    <w:abstractNumId w:val="40"/>
  </w:num>
  <w:num w:numId="43">
    <w:abstractNumId w:val="3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791"/>
    <w:rsid w:val="00027A35"/>
    <w:rsid w:val="0003015B"/>
    <w:rsid w:val="0003070C"/>
    <w:rsid w:val="000332FA"/>
    <w:rsid w:val="00033B86"/>
    <w:rsid w:val="00034B49"/>
    <w:rsid w:val="00034BF5"/>
    <w:rsid w:val="00034F11"/>
    <w:rsid w:val="00035DDD"/>
    <w:rsid w:val="00042F77"/>
    <w:rsid w:val="00043506"/>
    <w:rsid w:val="00046AB5"/>
    <w:rsid w:val="00047BA1"/>
    <w:rsid w:val="000504D0"/>
    <w:rsid w:val="000507A2"/>
    <w:rsid w:val="00052447"/>
    <w:rsid w:val="0005327A"/>
    <w:rsid w:val="000545C4"/>
    <w:rsid w:val="00055DE4"/>
    <w:rsid w:val="00060D03"/>
    <w:rsid w:val="00062E5F"/>
    <w:rsid w:val="000630EE"/>
    <w:rsid w:val="00064AED"/>
    <w:rsid w:val="00065764"/>
    <w:rsid w:val="00065A7E"/>
    <w:rsid w:val="000704F6"/>
    <w:rsid w:val="00070D71"/>
    <w:rsid w:val="00072BCE"/>
    <w:rsid w:val="00075D29"/>
    <w:rsid w:val="0007608B"/>
    <w:rsid w:val="000760BB"/>
    <w:rsid w:val="00077E33"/>
    <w:rsid w:val="00080680"/>
    <w:rsid w:val="00080953"/>
    <w:rsid w:val="0008411F"/>
    <w:rsid w:val="00084DFA"/>
    <w:rsid w:val="0008624E"/>
    <w:rsid w:val="00092A2D"/>
    <w:rsid w:val="00095A80"/>
    <w:rsid w:val="00096BB0"/>
    <w:rsid w:val="00096D6C"/>
    <w:rsid w:val="000978EF"/>
    <w:rsid w:val="00097D08"/>
    <w:rsid w:val="000A01D9"/>
    <w:rsid w:val="000A0ADB"/>
    <w:rsid w:val="000A1771"/>
    <w:rsid w:val="000A3E15"/>
    <w:rsid w:val="000A5855"/>
    <w:rsid w:val="000A5936"/>
    <w:rsid w:val="000A72A3"/>
    <w:rsid w:val="000B108F"/>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4BCD"/>
    <w:rsid w:val="000F50B4"/>
    <w:rsid w:val="000F6FBF"/>
    <w:rsid w:val="000F78DC"/>
    <w:rsid w:val="00100088"/>
    <w:rsid w:val="00101193"/>
    <w:rsid w:val="00101B2D"/>
    <w:rsid w:val="00101CE7"/>
    <w:rsid w:val="001028AF"/>
    <w:rsid w:val="001032DF"/>
    <w:rsid w:val="001040E2"/>
    <w:rsid w:val="001045F3"/>
    <w:rsid w:val="00111369"/>
    <w:rsid w:val="001119F6"/>
    <w:rsid w:val="00112337"/>
    <w:rsid w:val="001147FD"/>
    <w:rsid w:val="00115BF1"/>
    <w:rsid w:val="00115FFD"/>
    <w:rsid w:val="00116B38"/>
    <w:rsid w:val="00117259"/>
    <w:rsid w:val="00121B19"/>
    <w:rsid w:val="001222AF"/>
    <w:rsid w:val="00122A94"/>
    <w:rsid w:val="00122C08"/>
    <w:rsid w:val="00123403"/>
    <w:rsid w:val="00124985"/>
    <w:rsid w:val="00125456"/>
    <w:rsid w:val="001265A1"/>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799"/>
    <w:rsid w:val="001A2C95"/>
    <w:rsid w:val="001A3111"/>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2C5"/>
    <w:rsid w:val="001D6E7C"/>
    <w:rsid w:val="001E0B88"/>
    <w:rsid w:val="001E29D2"/>
    <w:rsid w:val="001E47F9"/>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07CCF"/>
    <w:rsid w:val="002131B1"/>
    <w:rsid w:val="00213F5C"/>
    <w:rsid w:val="00214EBB"/>
    <w:rsid w:val="00215060"/>
    <w:rsid w:val="002173DC"/>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155B"/>
    <w:rsid w:val="00253384"/>
    <w:rsid w:val="0025464A"/>
    <w:rsid w:val="00254B25"/>
    <w:rsid w:val="00257C45"/>
    <w:rsid w:val="002601BB"/>
    <w:rsid w:val="00263053"/>
    <w:rsid w:val="00264D94"/>
    <w:rsid w:val="00267272"/>
    <w:rsid w:val="002717A8"/>
    <w:rsid w:val="00272CC0"/>
    <w:rsid w:val="00273F84"/>
    <w:rsid w:val="002774E5"/>
    <w:rsid w:val="0028259D"/>
    <w:rsid w:val="00283A4B"/>
    <w:rsid w:val="0028558B"/>
    <w:rsid w:val="00290900"/>
    <w:rsid w:val="00290CD4"/>
    <w:rsid w:val="00291370"/>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EB8"/>
    <w:rsid w:val="002C0999"/>
    <w:rsid w:val="002C2324"/>
    <w:rsid w:val="002C2CF2"/>
    <w:rsid w:val="002C333B"/>
    <w:rsid w:val="002C3816"/>
    <w:rsid w:val="002C64F5"/>
    <w:rsid w:val="002C6D39"/>
    <w:rsid w:val="002C794B"/>
    <w:rsid w:val="002D60AF"/>
    <w:rsid w:val="002D7FC0"/>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6938"/>
    <w:rsid w:val="002F76B8"/>
    <w:rsid w:val="0030211C"/>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163F"/>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46F7"/>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2CC6"/>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2781"/>
    <w:rsid w:val="003E61CC"/>
    <w:rsid w:val="003E6F93"/>
    <w:rsid w:val="003E71DA"/>
    <w:rsid w:val="003F0413"/>
    <w:rsid w:val="003F0E91"/>
    <w:rsid w:val="003F29D1"/>
    <w:rsid w:val="003F48C4"/>
    <w:rsid w:val="003F4BDE"/>
    <w:rsid w:val="00400450"/>
    <w:rsid w:val="004014DD"/>
    <w:rsid w:val="0040222F"/>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3E4"/>
    <w:rsid w:val="004204A6"/>
    <w:rsid w:val="00420F3D"/>
    <w:rsid w:val="00421E06"/>
    <w:rsid w:val="00424762"/>
    <w:rsid w:val="00424F8D"/>
    <w:rsid w:val="004257F3"/>
    <w:rsid w:val="00427565"/>
    <w:rsid w:val="00427658"/>
    <w:rsid w:val="004313C5"/>
    <w:rsid w:val="0043241F"/>
    <w:rsid w:val="004336B4"/>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2C5D"/>
    <w:rsid w:val="0047619C"/>
    <w:rsid w:val="004766B3"/>
    <w:rsid w:val="0047746B"/>
    <w:rsid w:val="00484D62"/>
    <w:rsid w:val="00485AEA"/>
    <w:rsid w:val="004866DA"/>
    <w:rsid w:val="0048723B"/>
    <w:rsid w:val="0049070C"/>
    <w:rsid w:val="004919B3"/>
    <w:rsid w:val="0049224F"/>
    <w:rsid w:val="00492283"/>
    <w:rsid w:val="004935C6"/>
    <w:rsid w:val="004972AA"/>
    <w:rsid w:val="004A2A89"/>
    <w:rsid w:val="004A3F61"/>
    <w:rsid w:val="004A665B"/>
    <w:rsid w:val="004A68EE"/>
    <w:rsid w:val="004A6AE4"/>
    <w:rsid w:val="004A6F70"/>
    <w:rsid w:val="004B15FB"/>
    <w:rsid w:val="004B1C2B"/>
    <w:rsid w:val="004B343F"/>
    <w:rsid w:val="004B6D4C"/>
    <w:rsid w:val="004C2162"/>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0C1"/>
    <w:rsid w:val="0051478E"/>
    <w:rsid w:val="00516D09"/>
    <w:rsid w:val="0052099C"/>
    <w:rsid w:val="00523DFF"/>
    <w:rsid w:val="005251BA"/>
    <w:rsid w:val="00526E97"/>
    <w:rsid w:val="00530D05"/>
    <w:rsid w:val="0053353D"/>
    <w:rsid w:val="00535088"/>
    <w:rsid w:val="00535B28"/>
    <w:rsid w:val="00536EAE"/>
    <w:rsid w:val="0054253F"/>
    <w:rsid w:val="00542E1F"/>
    <w:rsid w:val="005444E8"/>
    <w:rsid w:val="005447A7"/>
    <w:rsid w:val="00544FA3"/>
    <w:rsid w:val="005502CE"/>
    <w:rsid w:val="00550E90"/>
    <w:rsid w:val="005513CA"/>
    <w:rsid w:val="005513FE"/>
    <w:rsid w:val="0055347B"/>
    <w:rsid w:val="00554A34"/>
    <w:rsid w:val="005554FC"/>
    <w:rsid w:val="005569FE"/>
    <w:rsid w:val="00556C43"/>
    <w:rsid w:val="005572D3"/>
    <w:rsid w:val="00557C41"/>
    <w:rsid w:val="00557CAF"/>
    <w:rsid w:val="00563DEC"/>
    <w:rsid w:val="00565B8D"/>
    <w:rsid w:val="00571153"/>
    <w:rsid w:val="0057139E"/>
    <w:rsid w:val="005749C4"/>
    <w:rsid w:val="00580093"/>
    <w:rsid w:val="00581915"/>
    <w:rsid w:val="00581DD6"/>
    <w:rsid w:val="00583711"/>
    <w:rsid w:val="00583CDD"/>
    <w:rsid w:val="00583DCC"/>
    <w:rsid w:val="005854B0"/>
    <w:rsid w:val="00585CE5"/>
    <w:rsid w:val="00585FFD"/>
    <w:rsid w:val="005863F3"/>
    <w:rsid w:val="005867D6"/>
    <w:rsid w:val="00586DD5"/>
    <w:rsid w:val="005904D5"/>
    <w:rsid w:val="00593EA9"/>
    <w:rsid w:val="00593F31"/>
    <w:rsid w:val="00594952"/>
    <w:rsid w:val="00594FE2"/>
    <w:rsid w:val="00596069"/>
    <w:rsid w:val="005A1289"/>
    <w:rsid w:val="005A1B22"/>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613E"/>
    <w:rsid w:val="005F7E9F"/>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1866"/>
    <w:rsid w:val="0064269A"/>
    <w:rsid w:val="00646D1F"/>
    <w:rsid w:val="0064713C"/>
    <w:rsid w:val="0065047A"/>
    <w:rsid w:val="00650E20"/>
    <w:rsid w:val="00651D3D"/>
    <w:rsid w:val="00652769"/>
    <w:rsid w:val="00654A7B"/>
    <w:rsid w:val="006619CE"/>
    <w:rsid w:val="00661D78"/>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2AE6"/>
    <w:rsid w:val="006E3664"/>
    <w:rsid w:val="006E6C15"/>
    <w:rsid w:val="006F0E3E"/>
    <w:rsid w:val="006F21D1"/>
    <w:rsid w:val="006F281A"/>
    <w:rsid w:val="006F297B"/>
    <w:rsid w:val="006F2BF7"/>
    <w:rsid w:val="006F2F05"/>
    <w:rsid w:val="006F3319"/>
    <w:rsid w:val="006F4268"/>
    <w:rsid w:val="006F5437"/>
    <w:rsid w:val="00702F79"/>
    <w:rsid w:val="00705153"/>
    <w:rsid w:val="007059D4"/>
    <w:rsid w:val="007075AD"/>
    <w:rsid w:val="00712227"/>
    <w:rsid w:val="0071417D"/>
    <w:rsid w:val="00714B82"/>
    <w:rsid w:val="00715562"/>
    <w:rsid w:val="00715815"/>
    <w:rsid w:val="0071740C"/>
    <w:rsid w:val="00720B1B"/>
    <w:rsid w:val="0072157D"/>
    <w:rsid w:val="007237BE"/>
    <w:rsid w:val="00724BB5"/>
    <w:rsid w:val="007301CB"/>
    <w:rsid w:val="00730F5E"/>
    <w:rsid w:val="00731039"/>
    <w:rsid w:val="00731292"/>
    <w:rsid w:val="007320DE"/>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74F"/>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103A"/>
    <w:rsid w:val="007921C6"/>
    <w:rsid w:val="007922EE"/>
    <w:rsid w:val="00793ECD"/>
    <w:rsid w:val="0079594D"/>
    <w:rsid w:val="00797A79"/>
    <w:rsid w:val="007A0EEA"/>
    <w:rsid w:val="007A1109"/>
    <w:rsid w:val="007A309E"/>
    <w:rsid w:val="007A5C2B"/>
    <w:rsid w:val="007A7850"/>
    <w:rsid w:val="007B0273"/>
    <w:rsid w:val="007B2FAA"/>
    <w:rsid w:val="007B324C"/>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12EA"/>
    <w:rsid w:val="007F2BE0"/>
    <w:rsid w:val="007F2E44"/>
    <w:rsid w:val="007F4309"/>
    <w:rsid w:val="007F5E05"/>
    <w:rsid w:val="007F5F60"/>
    <w:rsid w:val="007F7286"/>
    <w:rsid w:val="00801D79"/>
    <w:rsid w:val="00802DD3"/>
    <w:rsid w:val="00803C28"/>
    <w:rsid w:val="00807427"/>
    <w:rsid w:val="00807B36"/>
    <w:rsid w:val="00807F3E"/>
    <w:rsid w:val="008105E5"/>
    <w:rsid w:val="008106FB"/>
    <w:rsid w:val="008138E5"/>
    <w:rsid w:val="008147B2"/>
    <w:rsid w:val="00817D96"/>
    <w:rsid w:val="00821234"/>
    <w:rsid w:val="0082193D"/>
    <w:rsid w:val="0082284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65BC6"/>
    <w:rsid w:val="008707B3"/>
    <w:rsid w:val="008707BF"/>
    <w:rsid w:val="00872A38"/>
    <w:rsid w:val="00874ED6"/>
    <w:rsid w:val="00875B24"/>
    <w:rsid w:val="00876785"/>
    <w:rsid w:val="00876B2F"/>
    <w:rsid w:val="00877395"/>
    <w:rsid w:val="00880977"/>
    <w:rsid w:val="00881080"/>
    <w:rsid w:val="00885B79"/>
    <w:rsid w:val="00885FC0"/>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000A"/>
    <w:rsid w:val="008C100F"/>
    <w:rsid w:val="008C138E"/>
    <w:rsid w:val="008D0612"/>
    <w:rsid w:val="008D224B"/>
    <w:rsid w:val="008D3459"/>
    <w:rsid w:val="008D5231"/>
    <w:rsid w:val="008D58AE"/>
    <w:rsid w:val="008E1623"/>
    <w:rsid w:val="008E21B0"/>
    <w:rsid w:val="008E4434"/>
    <w:rsid w:val="008F012A"/>
    <w:rsid w:val="008F1293"/>
    <w:rsid w:val="008F55C6"/>
    <w:rsid w:val="008F574A"/>
    <w:rsid w:val="008F6B71"/>
    <w:rsid w:val="008F73B5"/>
    <w:rsid w:val="008F7F6F"/>
    <w:rsid w:val="0090157B"/>
    <w:rsid w:val="00901A72"/>
    <w:rsid w:val="00902F26"/>
    <w:rsid w:val="009031C7"/>
    <w:rsid w:val="009057FF"/>
    <w:rsid w:val="00910EBD"/>
    <w:rsid w:val="009110A8"/>
    <w:rsid w:val="00911773"/>
    <w:rsid w:val="00911ED0"/>
    <w:rsid w:val="00913E23"/>
    <w:rsid w:val="00920664"/>
    <w:rsid w:val="009207A8"/>
    <w:rsid w:val="00920B92"/>
    <w:rsid w:val="00924C58"/>
    <w:rsid w:val="00925C65"/>
    <w:rsid w:val="00925F06"/>
    <w:rsid w:val="009277D9"/>
    <w:rsid w:val="0093244E"/>
    <w:rsid w:val="009356F9"/>
    <w:rsid w:val="00935B9D"/>
    <w:rsid w:val="009372DB"/>
    <w:rsid w:val="009420DE"/>
    <w:rsid w:val="00945BBE"/>
    <w:rsid w:val="0094677C"/>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74"/>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4446"/>
    <w:rsid w:val="009A55F5"/>
    <w:rsid w:val="009A6595"/>
    <w:rsid w:val="009A68B4"/>
    <w:rsid w:val="009B0D96"/>
    <w:rsid w:val="009B16A5"/>
    <w:rsid w:val="009B1C08"/>
    <w:rsid w:val="009B209D"/>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E7FE1"/>
    <w:rsid w:val="009F03C3"/>
    <w:rsid w:val="009F0508"/>
    <w:rsid w:val="009F092E"/>
    <w:rsid w:val="009F1EB8"/>
    <w:rsid w:val="009F34A8"/>
    <w:rsid w:val="009F4851"/>
    <w:rsid w:val="009F6792"/>
    <w:rsid w:val="009F6925"/>
    <w:rsid w:val="009F7B44"/>
    <w:rsid w:val="00A00304"/>
    <w:rsid w:val="00A01673"/>
    <w:rsid w:val="00A01AC8"/>
    <w:rsid w:val="00A021B2"/>
    <w:rsid w:val="00A0490B"/>
    <w:rsid w:val="00A04FA7"/>
    <w:rsid w:val="00A050B0"/>
    <w:rsid w:val="00A065CC"/>
    <w:rsid w:val="00A11341"/>
    <w:rsid w:val="00A124D1"/>
    <w:rsid w:val="00A1519C"/>
    <w:rsid w:val="00A154C3"/>
    <w:rsid w:val="00A160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4FF0"/>
    <w:rsid w:val="00A45397"/>
    <w:rsid w:val="00A46080"/>
    <w:rsid w:val="00A510A7"/>
    <w:rsid w:val="00A53786"/>
    <w:rsid w:val="00A5399C"/>
    <w:rsid w:val="00A548FA"/>
    <w:rsid w:val="00A5512E"/>
    <w:rsid w:val="00A5535B"/>
    <w:rsid w:val="00A5743D"/>
    <w:rsid w:val="00A57B66"/>
    <w:rsid w:val="00A601E1"/>
    <w:rsid w:val="00A60CC6"/>
    <w:rsid w:val="00A656A4"/>
    <w:rsid w:val="00A65A8C"/>
    <w:rsid w:val="00A66355"/>
    <w:rsid w:val="00A66868"/>
    <w:rsid w:val="00A668A9"/>
    <w:rsid w:val="00A67E95"/>
    <w:rsid w:val="00A70BAF"/>
    <w:rsid w:val="00A70BB4"/>
    <w:rsid w:val="00A70FBC"/>
    <w:rsid w:val="00A75EF9"/>
    <w:rsid w:val="00A7650F"/>
    <w:rsid w:val="00A7755D"/>
    <w:rsid w:val="00A800D9"/>
    <w:rsid w:val="00A80A66"/>
    <w:rsid w:val="00A84486"/>
    <w:rsid w:val="00A8511B"/>
    <w:rsid w:val="00A87EFA"/>
    <w:rsid w:val="00A91025"/>
    <w:rsid w:val="00A91C9B"/>
    <w:rsid w:val="00A92825"/>
    <w:rsid w:val="00A9317A"/>
    <w:rsid w:val="00A933F4"/>
    <w:rsid w:val="00A9472E"/>
    <w:rsid w:val="00A9761C"/>
    <w:rsid w:val="00AA0C4E"/>
    <w:rsid w:val="00AA26AD"/>
    <w:rsid w:val="00AA3E91"/>
    <w:rsid w:val="00AA51FF"/>
    <w:rsid w:val="00AA6868"/>
    <w:rsid w:val="00AB00AE"/>
    <w:rsid w:val="00AB1CFE"/>
    <w:rsid w:val="00AB2C7D"/>
    <w:rsid w:val="00AB3AC7"/>
    <w:rsid w:val="00AB5555"/>
    <w:rsid w:val="00AB615D"/>
    <w:rsid w:val="00AB73E5"/>
    <w:rsid w:val="00AB7682"/>
    <w:rsid w:val="00AC19C8"/>
    <w:rsid w:val="00AC1AE0"/>
    <w:rsid w:val="00AC1DFF"/>
    <w:rsid w:val="00AC2105"/>
    <w:rsid w:val="00AC47A0"/>
    <w:rsid w:val="00AC49E2"/>
    <w:rsid w:val="00AC5085"/>
    <w:rsid w:val="00AC71BC"/>
    <w:rsid w:val="00AC7AD0"/>
    <w:rsid w:val="00AC7E1B"/>
    <w:rsid w:val="00AD0008"/>
    <w:rsid w:val="00AD1A77"/>
    <w:rsid w:val="00AD2613"/>
    <w:rsid w:val="00AD40A4"/>
    <w:rsid w:val="00AD5C6D"/>
    <w:rsid w:val="00AD6533"/>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503"/>
    <w:rsid w:val="00B57B17"/>
    <w:rsid w:val="00B63A69"/>
    <w:rsid w:val="00B661AC"/>
    <w:rsid w:val="00B67C3B"/>
    <w:rsid w:val="00B71777"/>
    <w:rsid w:val="00B72B7D"/>
    <w:rsid w:val="00B7532F"/>
    <w:rsid w:val="00B7578C"/>
    <w:rsid w:val="00B805F4"/>
    <w:rsid w:val="00B825B0"/>
    <w:rsid w:val="00B82AC7"/>
    <w:rsid w:val="00B840BD"/>
    <w:rsid w:val="00B864B0"/>
    <w:rsid w:val="00B868B4"/>
    <w:rsid w:val="00B86E1E"/>
    <w:rsid w:val="00B87BEC"/>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A558A"/>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283D"/>
    <w:rsid w:val="00BD7255"/>
    <w:rsid w:val="00BD7D5C"/>
    <w:rsid w:val="00BE01D3"/>
    <w:rsid w:val="00BE131A"/>
    <w:rsid w:val="00BE1F57"/>
    <w:rsid w:val="00BE4572"/>
    <w:rsid w:val="00BE5ADD"/>
    <w:rsid w:val="00BF2667"/>
    <w:rsid w:val="00BF28B8"/>
    <w:rsid w:val="00BF2A22"/>
    <w:rsid w:val="00BF2D3D"/>
    <w:rsid w:val="00BF3168"/>
    <w:rsid w:val="00BF3AB0"/>
    <w:rsid w:val="00BF3E49"/>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D65"/>
    <w:rsid w:val="00C130EE"/>
    <w:rsid w:val="00C138CA"/>
    <w:rsid w:val="00C156A2"/>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479D5"/>
    <w:rsid w:val="00C50237"/>
    <w:rsid w:val="00C53D0D"/>
    <w:rsid w:val="00C5402A"/>
    <w:rsid w:val="00C5458B"/>
    <w:rsid w:val="00C54D84"/>
    <w:rsid w:val="00C60113"/>
    <w:rsid w:val="00C6105A"/>
    <w:rsid w:val="00C61095"/>
    <w:rsid w:val="00C6596B"/>
    <w:rsid w:val="00C65F2D"/>
    <w:rsid w:val="00C66B8C"/>
    <w:rsid w:val="00C70064"/>
    <w:rsid w:val="00C70F1E"/>
    <w:rsid w:val="00C73DEE"/>
    <w:rsid w:val="00C8011D"/>
    <w:rsid w:val="00C81BB0"/>
    <w:rsid w:val="00C81C32"/>
    <w:rsid w:val="00C81F4A"/>
    <w:rsid w:val="00C83C3A"/>
    <w:rsid w:val="00C84FD0"/>
    <w:rsid w:val="00C9125E"/>
    <w:rsid w:val="00C91FBE"/>
    <w:rsid w:val="00C93CE4"/>
    <w:rsid w:val="00C961E5"/>
    <w:rsid w:val="00C97100"/>
    <w:rsid w:val="00C97BE5"/>
    <w:rsid w:val="00CA17B1"/>
    <w:rsid w:val="00CA1AB1"/>
    <w:rsid w:val="00CA38D0"/>
    <w:rsid w:val="00CA4BE0"/>
    <w:rsid w:val="00CA4DE4"/>
    <w:rsid w:val="00CA574B"/>
    <w:rsid w:val="00CA5F51"/>
    <w:rsid w:val="00CB0CDE"/>
    <w:rsid w:val="00CB21FE"/>
    <w:rsid w:val="00CB2DC8"/>
    <w:rsid w:val="00CB35C6"/>
    <w:rsid w:val="00CB3611"/>
    <w:rsid w:val="00CB5864"/>
    <w:rsid w:val="00CB6C0A"/>
    <w:rsid w:val="00CC1F45"/>
    <w:rsid w:val="00CC2298"/>
    <w:rsid w:val="00CC22CA"/>
    <w:rsid w:val="00CC2E81"/>
    <w:rsid w:val="00CC537A"/>
    <w:rsid w:val="00CC6205"/>
    <w:rsid w:val="00CC78DB"/>
    <w:rsid w:val="00CD046F"/>
    <w:rsid w:val="00CD697F"/>
    <w:rsid w:val="00CD70C4"/>
    <w:rsid w:val="00CE0EE4"/>
    <w:rsid w:val="00CE39F0"/>
    <w:rsid w:val="00CE5527"/>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2DF7"/>
    <w:rsid w:val="00D24170"/>
    <w:rsid w:val="00D24935"/>
    <w:rsid w:val="00D25387"/>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3F53"/>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109B"/>
    <w:rsid w:val="00D95099"/>
    <w:rsid w:val="00DA00F5"/>
    <w:rsid w:val="00DA0119"/>
    <w:rsid w:val="00DA1E72"/>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8A6"/>
    <w:rsid w:val="00DF79F6"/>
    <w:rsid w:val="00E000C8"/>
    <w:rsid w:val="00E003B4"/>
    <w:rsid w:val="00E02771"/>
    <w:rsid w:val="00E02D08"/>
    <w:rsid w:val="00E03110"/>
    <w:rsid w:val="00E03B5B"/>
    <w:rsid w:val="00E0678C"/>
    <w:rsid w:val="00E07568"/>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662EB"/>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2D60"/>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4AE9"/>
    <w:rsid w:val="00EE52B4"/>
    <w:rsid w:val="00EE6710"/>
    <w:rsid w:val="00EE736D"/>
    <w:rsid w:val="00EE79A2"/>
    <w:rsid w:val="00EF1B6A"/>
    <w:rsid w:val="00EF20FC"/>
    <w:rsid w:val="00EF459A"/>
    <w:rsid w:val="00EF58AE"/>
    <w:rsid w:val="00EF626F"/>
    <w:rsid w:val="00EF7E82"/>
    <w:rsid w:val="00F0403B"/>
    <w:rsid w:val="00F101FA"/>
    <w:rsid w:val="00F1039D"/>
    <w:rsid w:val="00F1084F"/>
    <w:rsid w:val="00F10A30"/>
    <w:rsid w:val="00F127F4"/>
    <w:rsid w:val="00F12F15"/>
    <w:rsid w:val="00F14794"/>
    <w:rsid w:val="00F16529"/>
    <w:rsid w:val="00F224F3"/>
    <w:rsid w:val="00F23064"/>
    <w:rsid w:val="00F272F4"/>
    <w:rsid w:val="00F273B4"/>
    <w:rsid w:val="00F27BFF"/>
    <w:rsid w:val="00F31C81"/>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46A4"/>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87E35"/>
    <w:rsid w:val="00F95A5C"/>
    <w:rsid w:val="00F969DC"/>
    <w:rsid w:val="00F96C65"/>
    <w:rsid w:val="00F97759"/>
    <w:rsid w:val="00F97A3F"/>
    <w:rsid w:val="00FA0989"/>
    <w:rsid w:val="00FA0D9C"/>
    <w:rsid w:val="00FA1D62"/>
    <w:rsid w:val="00FA2F13"/>
    <w:rsid w:val="00FA57F8"/>
    <w:rsid w:val="00FB10EC"/>
    <w:rsid w:val="00FB2CEE"/>
    <w:rsid w:val="00FB3791"/>
    <w:rsid w:val="00FB70A6"/>
    <w:rsid w:val="00FC0B3B"/>
    <w:rsid w:val="00FC0CB1"/>
    <w:rsid w:val="00FC35B9"/>
    <w:rsid w:val="00FC40BA"/>
    <w:rsid w:val="00FC683A"/>
    <w:rsid w:val="00FC7545"/>
    <w:rsid w:val="00FC7A1B"/>
    <w:rsid w:val="00FD1DD3"/>
    <w:rsid w:val="00FD2ABB"/>
    <w:rsid w:val="00FD32DA"/>
    <w:rsid w:val="00FD68B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F4C250-CBFD-4441-9028-2663A4B3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uiPriority w:val="39"/>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 w:type="paragraph" w:customStyle="1" w:styleId="arial">
    <w:name w:val="arial"/>
    <w:basedOn w:val="Normal"/>
    <w:rsid w:val="00027791"/>
    <w:pPr>
      <w:suppressAutoHyphens/>
      <w:jc w:val="both"/>
    </w:pPr>
    <w:rPr>
      <w:rFonts w:ascii="Cambria" w:eastAsia="Calibri" w:hAnsi="Cambria" w:cs="Arial"/>
      <w:color w:val="000000"/>
      <w:sz w:val="24"/>
      <w:szCs w:val="24"/>
      <w:lang w:val="es-MX" w:eastAsia="ar-SA"/>
    </w:rPr>
  </w:style>
  <w:style w:type="paragraph" w:customStyle="1" w:styleId="Prrafodelista2">
    <w:name w:val="Párrafo de lista2"/>
    <w:basedOn w:val="Normal"/>
    <w:link w:val="ListParagraphChar"/>
    <w:rsid w:val="00027791"/>
    <w:pPr>
      <w:spacing w:after="200" w:line="276" w:lineRule="auto"/>
      <w:ind w:left="720"/>
    </w:pPr>
    <w:rPr>
      <w:rFonts w:ascii="Calibri" w:hAnsi="Calibri"/>
      <w:lang w:val="es-MX"/>
    </w:rPr>
  </w:style>
  <w:style w:type="character" w:customStyle="1" w:styleId="ListParagraphChar">
    <w:name w:val="List Paragraph Char"/>
    <w:link w:val="Prrafodelista2"/>
    <w:locked/>
    <w:rsid w:val="00027791"/>
    <w:rPr>
      <w:rFonts w:ascii="Calibri" w:hAnsi="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6230">
      <w:bodyDiv w:val="1"/>
      <w:marLeft w:val="0"/>
      <w:marRight w:val="0"/>
      <w:marTop w:val="0"/>
      <w:marBottom w:val="0"/>
      <w:divBdr>
        <w:top w:val="none" w:sz="0" w:space="0" w:color="auto"/>
        <w:left w:val="none" w:sz="0" w:space="0" w:color="auto"/>
        <w:bottom w:val="none" w:sz="0" w:space="0" w:color="auto"/>
        <w:right w:val="none" w:sz="0" w:space="0" w:color="auto"/>
      </w:divBdr>
    </w:div>
    <w:div w:id="650257506">
      <w:bodyDiv w:val="1"/>
      <w:marLeft w:val="0"/>
      <w:marRight w:val="0"/>
      <w:marTop w:val="0"/>
      <w:marBottom w:val="0"/>
      <w:divBdr>
        <w:top w:val="none" w:sz="0" w:space="0" w:color="auto"/>
        <w:left w:val="none" w:sz="0" w:space="0" w:color="auto"/>
        <w:bottom w:val="none" w:sz="0" w:space="0" w:color="auto"/>
        <w:right w:val="none" w:sz="0" w:space="0" w:color="auto"/>
      </w:divBdr>
    </w:div>
    <w:div w:id="16035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69C5-E7B6-4D7F-B9EA-8E917CF6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10951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12916</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2</cp:revision>
  <cp:lastPrinted>2020-09-29T19:36:00Z</cp:lastPrinted>
  <dcterms:created xsi:type="dcterms:W3CDTF">2020-11-05T17:07:00Z</dcterms:created>
  <dcterms:modified xsi:type="dcterms:W3CDTF">2020-11-05T17:07:00Z</dcterms:modified>
</cp:coreProperties>
</file>